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等线" w:hAnsi="等线" w:eastAsia="等线" w:cs="等线"/>
          <w:sz w:val="44"/>
          <w:szCs w:val="44"/>
        </w:rPr>
      </w:pPr>
      <w:r>
        <w:rPr>
          <w:rFonts w:hint="eastAsia" w:ascii="等线" w:hAnsi="等线" w:eastAsia="等线" w:cs="等线"/>
          <w:sz w:val="44"/>
          <w:szCs w:val="44"/>
        </w:rPr>
        <w:t>关于调整城乡居民意外伤害保障有关政策的通知</w:t>
      </w:r>
    </w:p>
    <w:p>
      <w:pPr>
        <w:pStyle w:val="2"/>
        <w:spacing w:line="200" w:lineRule="exact"/>
        <w:ind w:firstLine="440"/>
      </w:pPr>
    </w:p>
    <w:p>
      <w:pPr>
        <w:jc w:val="center"/>
        <w:rPr>
          <w:rFonts w:ascii="楷体" w:hAnsi="楷体" w:eastAsia="楷体" w:cs="楷体"/>
          <w:sz w:val="32"/>
          <w:szCs w:val="32"/>
        </w:rPr>
      </w:pPr>
      <w:r>
        <w:rPr>
          <w:rFonts w:hint="eastAsia" w:ascii="楷体" w:hAnsi="楷体" w:eastAsia="楷体" w:cs="楷体"/>
          <w:sz w:val="32"/>
          <w:szCs w:val="32"/>
        </w:rPr>
        <w:t>（征求意见稿）</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各旗县区人民政府，呼和浩特经济技术开发区管委会，市有关部门：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经市人民政府同意，现将调整城乡居民医疗保险有关待遇的通知如下：</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一、意外伤害保障筹资标准由每人每年35元调整为每人每年45元，所需资金从城乡居民基本医疗保险基金中直接划拨，居民个人不再另行缴费。以后年度,市医疗保障局可根据基金运行情况对筹资标准适时调整。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建立商业保险公司承办意外伤害保障业务风险控制及利益调整机制。意外伤害保障医疗费用的支付业务采取政府招标方式委托中标的商业保险公司承办，参照城乡居民大病保险运行机制，与承办保险公司建立风险控制与利益调整机制，承办保险公司的年度目标利润率控制在年度保费收入的5%之内，用于其承办业务成本支出，建立超支分担机制。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三、本通知自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年  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日起施行。</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  日</w:t>
      </w:r>
    </w:p>
    <w:p>
      <w:pPr>
        <w:spacing w:line="640" w:lineRule="exact"/>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bookmarkStart w:id="0" w:name="_GoBack"/>
      <w:bookmarkEnd w:id="0"/>
    </w:p>
    <w:p>
      <w:pPr>
        <w:spacing w:line="640" w:lineRule="exact"/>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94"/>
    <w:rsid w:val="00026EBD"/>
    <w:rsid w:val="000F4194"/>
    <w:rsid w:val="00176636"/>
    <w:rsid w:val="002B35A2"/>
    <w:rsid w:val="00355074"/>
    <w:rsid w:val="007932CA"/>
    <w:rsid w:val="00873ADF"/>
    <w:rsid w:val="00A82DFE"/>
    <w:rsid w:val="00BC22F9"/>
    <w:rsid w:val="00C72FBD"/>
    <w:rsid w:val="00CC2B86"/>
    <w:rsid w:val="00DA45D9"/>
    <w:rsid w:val="00E51203"/>
    <w:rsid w:val="00F21307"/>
    <w:rsid w:val="00FC773A"/>
    <w:rsid w:val="06A70502"/>
    <w:rsid w:val="193B3ADC"/>
    <w:rsid w:val="2827301B"/>
    <w:rsid w:val="324F1D94"/>
    <w:rsid w:val="37CF7A68"/>
    <w:rsid w:val="43A5024E"/>
    <w:rsid w:val="596D0BF8"/>
    <w:rsid w:val="63ED72F1"/>
    <w:rsid w:val="71E85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qFormat/>
    <w:uiPriority w:val="0"/>
    <w:pPr>
      <w:ind w:firstLine="100" w:firstLineChars="100"/>
    </w:pPr>
    <w:rPr>
      <w:rFonts w:ascii="仿宋_GB2312" w:hAnsi="Calibri" w:eastAsia="仿宋_GB2312" w:cs="Calibri"/>
      <w:szCs w:val="32"/>
    </w:rPr>
  </w:style>
  <w:style w:type="paragraph" w:customStyle="1" w:styleId="3">
    <w:name w:val="Body Text1"/>
    <w:basedOn w:val="1"/>
    <w:qFormat/>
    <w:uiPriority w:val="0"/>
    <w:rPr>
      <w:b/>
      <w:sz w:val="44"/>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kern w:val="2"/>
      <w:sz w:val="18"/>
      <w:szCs w:val="18"/>
    </w:rPr>
  </w:style>
  <w:style w:type="character" w:customStyle="1" w:styleId="9">
    <w:name w:val="页脚 字符"/>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139</Words>
  <Characters>794</Characters>
  <Lines>6</Lines>
  <Paragraphs>1</Paragraphs>
  <TotalTime>0</TotalTime>
  <ScaleCrop>false</ScaleCrop>
  <LinksUpToDate>false</LinksUpToDate>
  <CharactersWithSpaces>932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2021-08-03T08:38:00Z</dcterms:created>
  <dc:creator>wangsheng</dc:creator>
  <cp:lastModifiedBy>wangsheng</cp:lastModifiedBy>
  <cp:lastPrinted>2021-08-13T02:04:00Z</cp:lastPrinted>
  <dcterms:modified xsi:type="dcterms:W3CDTF">2021-09-09T08:14:56Z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50E0D22094614D29B963ACE9BFFD6EE1</vt:lpwstr>
  </property>
</Properties>
</file>