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0" w:firstLineChars="100"/>
        <w:rPr>
          <w:sz w:val="44"/>
          <w:szCs w:val="44"/>
        </w:rPr>
      </w:pPr>
    </w:p>
    <w:p>
      <w:pPr>
        <w:pStyle w:val="2"/>
        <w:ind w:firstLine="440" w:firstLineChars="100"/>
        <w:rPr>
          <w:sz w:val="44"/>
          <w:szCs w:val="44"/>
        </w:rPr>
      </w:pPr>
      <w:r>
        <w:rPr>
          <w:sz w:val="44"/>
          <w:szCs w:val="44"/>
        </w:rPr>
        <w:t>呼和浩特市职工大额医疗费用补助办法</w:t>
      </w:r>
    </w:p>
    <w:p>
      <w:pPr>
        <w:pStyle w:val="2"/>
        <w:ind w:firstLine="300" w:firstLineChars="100"/>
        <w:rPr>
          <w:sz w:val="30"/>
          <w:szCs w:val="30"/>
        </w:rPr>
      </w:pP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第一条 为建立“保基本、多层次、可持续”医疗保障政策体系，减轻参保人员大额医疗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费用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负担，制定本办法。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第二条 本办法适用于参加本市职工统账结合基本医疗保险、住院统筹基本医疗保险的单位和个人。</w:t>
      </w:r>
    </w:p>
    <w:p>
      <w:pPr>
        <w:spacing w:line="360" w:lineRule="auto"/>
        <w:ind w:firstLine="640" w:firstLineChars="200"/>
        <w:jc w:val="both"/>
        <w:rPr>
          <w:rFonts w:hint="default" w:ascii="CESI仿宋-GB13000" w:hAnsi="CESI仿宋-GB13000" w:eastAsia="CESI仿宋-GB13000" w:cs="CESI仿宋-GB1300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第三条 职工大额医疗保险费按“以收定支、收支平衡”的原则筹集。参保单位和参保人员在参加基本医疗保险的同时，应参加大额医疗保险。参保人员每人每年缴费标准为100元。有用人单位的，</w:t>
      </w:r>
      <w:r>
        <w:rPr>
          <w:rFonts w:hint="default" w:ascii="CESI仿宋-GB13000" w:hAnsi="CESI仿宋-GB13000" w:eastAsia="CESI仿宋-GB13000" w:cs="CESI仿宋-GB13000"/>
          <w:sz w:val="32"/>
          <w:szCs w:val="32"/>
        </w:rPr>
        <w:t>由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用人单位和参保人员各缴纳50元。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灵活就业人员缴纳基本医疗保险费的同时缴纳大额医疗保险费。</w:t>
      </w:r>
      <w:r>
        <w:rPr>
          <w:rFonts w:hint="default" w:ascii="CESI仿宋-GB13000" w:hAnsi="CESI仿宋-GB13000" w:eastAsia="CESI仿宋-GB13000" w:cs="CESI仿宋-GB13000"/>
          <w:sz w:val="32"/>
          <w:szCs w:val="32"/>
        </w:rPr>
        <w:t>大额医疗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保险</w:t>
      </w:r>
      <w:r>
        <w:rPr>
          <w:rFonts w:hint="default" w:ascii="CESI仿宋-GB13000" w:hAnsi="CESI仿宋-GB13000" w:eastAsia="CESI仿宋-GB13000" w:cs="CESI仿宋-GB13000"/>
          <w:sz w:val="32"/>
          <w:szCs w:val="32"/>
        </w:rPr>
        <w:t>费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筹资标准</w:t>
      </w:r>
      <w:r>
        <w:rPr>
          <w:rFonts w:hint="default" w:ascii="CESI仿宋-GB13000" w:hAnsi="CESI仿宋-GB13000" w:eastAsia="CESI仿宋-GB13000" w:cs="CESI仿宋-GB13000"/>
          <w:sz w:val="32"/>
          <w:szCs w:val="32"/>
        </w:rPr>
        <w:t>随着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基金收支情况做适时</w:t>
      </w:r>
      <w:r>
        <w:rPr>
          <w:rFonts w:hint="default" w:ascii="CESI仿宋-GB13000" w:hAnsi="CESI仿宋-GB13000" w:eastAsia="CESI仿宋-GB13000" w:cs="CESI仿宋-GB13000"/>
          <w:sz w:val="32"/>
          <w:szCs w:val="32"/>
        </w:rPr>
        <w:t>调整。</w:t>
      </w:r>
    </w:p>
    <w:p>
      <w:pPr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</w:rPr>
        <w:t>第四条 用人单位和个人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  <w:lang w:eastAsia="zh-CN"/>
        </w:rPr>
        <w:t>缴纳大额医疗保险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</w:rPr>
        <w:t>费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  <w:lang w:eastAsia="zh-CN"/>
        </w:rPr>
        <w:t>后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</w:rPr>
        <w:t>，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highlight w:val="none"/>
          <w:lang w:eastAsia="zh-CN"/>
        </w:rPr>
        <w:t>在基本医疗保险待遇期内享受大额医疗保险待遇。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第五条 职工大额医疗保险实行市级统筹。大额医疗保险由市医疗保障局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统一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组织实施，市和旗县</w:t>
      </w:r>
      <w:r>
        <w:rPr>
          <w:rFonts w:hint="default" w:ascii="CESI仿宋-GB13000" w:hAnsi="CESI仿宋-GB13000" w:eastAsia="CESI仿宋-GB13000" w:cs="CESI仿宋-GB13000"/>
          <w:sz w:val="32"/>
          <w:szCs w:val="32"/>
        </w:rPr>
        <w:t>区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医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疗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保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险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经办机构负责经办具体业务。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第六条 职工大额医疗保险待遇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支付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范围：</w:t>
      </w:r>
    </w:p>
    <w:p>
      <w:pPr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住院医疗费由基本医疗保险统筹基金支付后，符合基本医疗保险政策规定范围内的费用，</w:t>
      </w:r>
      <w:r>
        <w:rPr>
          <w:rFonts w:hint="eastAsia" w:ascii="CESI仿宋-GB13000" w:hAnsi="CESI仿宋-GB13000" w:eastAsia="CESI仿宋-GB13000" w:cs="CESI仿宋-GB13000"/>
          <w:sz w:val="32"/>
          <w:szCs w:val="32"/>
          <w:highlight w:val="none"/>
          <w:lang w:val="en-US" w:eastAsia="zh-CN"/>
        </w:rPr>
        <w:t>年度累计在</w:t>
      </w:r>
      <w:r>
        <w:rPr>
          <w:rFonts w:hint="eastAsia" w:ascii="CESI仿宋-GB13000" w:hAnsi="CESI仿宋-GB13000" w:eastAsia="CESI仿宋-GB13000" w:cs="CESI仿宋-GB1300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7000元以上至支付基本医疗保险最高支付限额（含）内的医疗费的个人负担部</w:t>
      </w:r>
      <w:r>
        <w:rPr>
          <w:rFonts w:hint="eastAsia" w:ascii="CESI仿宋-GB13000" w:hAnsi="CESI仿宋-GB13000" w:eastAsia="CESI仿宋-GB13000" w:cs="CESI仿宋-GB13000"/>
          <w:sz w:val="32"/>
          <w:szCs w:val="32"/>
          <w:highlight w:val="none"/>
          <w:lang w:val="en-US" w:eastAsia="zh-CN"/>
        </w:rPr>
        <w:t>分</w:t>
      </w:r>
      <w:r>
        <w:rPr>
          <w:rFonts w:hint="eastAsia" w:ascii="CESI仿宋-GB13000" w:hAnsi="CESI仿宋-GB13000" w:eastAsia="CESI仿宋-GB13000" w:cs="CESI仿宋-GB13000"/>
          <w:sz w:val="32"/>
          <w:szCs w:val="32"/>
          <w:highlight w:val="none"/>
          <w:lang w:eastAsia="zh-CN"/>
        </w:rPr>
        <w:t>按</w:t>
      </w:r>
      <w:r>
        <w:rPr>
          <w:rFonts w:hint="eastAsia" w:ascii="CESI仿宋-GB13000" w:hAnsi="CESI仿宋-GB13000" w:eastAsia="CESI仿宋-GB13000" w:cs="CESI仿宋-GB13000"/>
          <w:sz w:val="32"/>
          <w:szCs w:val="32"/>
          <w:highlight w:val="none"/>
          <w:lang w:val="en-US" w:eastAsia="zh-CN"/>
        </w:rPr>
        <w:t>50%支付；基本医疗保险最高支付限额以上的医疗费乙类自负部分按50%支付，其余部分按95%支付。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特殊用药、门诊慢特病治疗费由基本医疗保险统筹基金支付后，符合基本医疗保险政策范围内的费用，年度累计支付在 3000元以上至支付基本医疗保险最高支付限额内（</w:t>
      </w:r>
      <w:bookmarkStart w:id="0" w:name="_GoBack"/>
      <w:bookmarkEnd w:id="0"/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含）医疗费的个人负担部分按60%支付，基本医疗保险最高支付限额以上的医疗费乙类自负部分按60%支付，其余部分按95%支付。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（三）职工大额医疗保险年度内累计支付限额为20万元。</w:t>
      </w:r>
    </w:p>
    <w:p>
      <w:pPr>
        <w:pStyle w:val="2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第七条 参保人员在定点医疗机构结算基本医疗保险费用的同时，一并结算大额医疗保险费。应由参保人员个人负担的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部分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，个人直接与定点医疗机构结算，由大额医疗保险基金负担的，由定点医疗机构记账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，按月与医保经办机构结算。</w:t>
      </w:r>
    </w:p>
    <w:p>
      <w:pPr>
        <w:pStyle w:val="2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第八条 职工大额医疗保险基金单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独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核算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实行收支两条线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管理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，专款专用。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第九条 按照国家、自治区和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</w:rPr>
        <w:t>我市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社会保险基金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</w:rPr>
        <w:t>财务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t>制度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规定，大额医疗保险基金执行预决算制度、财务制度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第十条 本办法自发布之日起施行。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>第十一条《呼和浩特市城镇职工大额补充医疗保险办法》（呼医保发〔2019〕17号）同时废止。</w:t>
      </w:r>
    </w:p>
    <w:p>
      <w:pPr>
        <w:pStyle w:val="2"/>
        <w:spacing w:line="360" w:lineRule="auto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pStyle w:val="2"/>
        <w:spacing w:line="360" w:lineRule="auto"/>
        <w:jc w:val="both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484A1"/>
    <w:multiLevelType w:val="singleLevel"/>
    <w:tmpl w:val="97A484A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D0C0C"/>
    <w:rsid w:val="06436250"/>
    <w:rsid w:val="125E66E4"/>
    <w:rsid w:val="194263F1"/>
    <w:rsid w:val="27FB7302"/>
    <w:rsid w:val="47EC40FF"/>
    <w:rsid w:val="5F907008"/>
    <w:rsid w:val="6E7F7FBA"/>
    <w:rsid w:val="75FF5389"/>
    <w:rsid w:val="7BF3E564"/>
    <w:rsid w:val="7F79A012"/>
    <w:rsid w:val="B48E8423"/>
    <w:rsid w:val="F6FFB09F"/>
    <w:rsid w:val="F77D0C0C"/>
    <w:rsid w:val="FFDD64D8"/>
    <w:rsid w:val="FFFDC86F"/>
    <w:rsid w:val="FFFFB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901</Words>
  <Characters>927</Characters>
  <Lines>0</Lines>
  <Paragraphs>0</Paragraphs>
  <TotalTime>32</TotalTime>
  <ScaleCrop>false</ScaleCrop>
  <LinksUpToDate>false</LinksUpToDate>
  <CharactersWithSpaces>939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2022-02-17T18:01:00Z</dcterms:created>
  <dc:creator>ybj</dc:creator>
  <cp:lastModifiedBy>战场原雫</cp:lastModifiedBy>
  <dcterms:modified xsi:type="dcterms:W3CDTF">2022-03-25T03:21:49Z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1F9D0672EEB946FDBD460CBBC2BDD88E</vt:lpwstr>
  </property>
</Properties>
</file>