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jc w:val="center"/>
        <w:rPr>
          <w:rFonts w:hint="eastAsia" w:asciiTheme="majorEastAsia" w:hAnsiTheme="majorEastAsia" w:eastAsiaTheme="majorEastAsia" w:cstheme="majorEastAsia"/>
          <w:b/>
          <w:bCs/>
          <w:i w:val="0"/>
          <w:iCs w:val="0"/>
          <w:caps w:val="0"/>
          <w:color w:val="000000"/>
          <w:spacing w:val="0"/>
          <w:kern w:val="0"/>
          <w:sz w:val="44"/>
          <w:szCs w:val="44"/>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7" w:lineRule="atLeast"/>
        <w:ind w:left="0" w:firstLine="0"/>
        <w:jc w:val="center"/>
        <w:rPr>
          <w:rFonts w:hint="eastAsia" w:asciiTheme="majorEastAsia" w:hAnsiTheme="majorEastAsia" w:eastAsiaTheme="majorEastAsia" w:cstheme="majorEastAsia"/>
          <w:b/>
          <w:bCs/>
          <w:i w:val="0"/>
          <w:iCs w:val="0"/>
          <w:caps w:val="0"/>
          <w:color w:val="000000"/>
          <w:spacing w:val="0"/>
          <w:sz w:val="44"/>
          <w:szCs w:val="44"/>
        </w:rPr>
      </w:pPr>
      <w:r>
        <w:rPr>
          <w:rFonts w:hint="eastAsia" w:asciiTheme="majorEastAsia" w:hAnsiTheme="majorEastAsia" w:eastAsiaTheme="majorEastAsia" w:cstheme="majorEastAsia"/>
          <w:b/>
          <w:bCs/>
          <w:i w:val="0"/>
          <w:iCs w:val="0"/>
          <w:caps w:val="0"/>
          <w:color w:val="000000"/>
          <w:spacing w:val="0"/>
          <w:kern w:val="0"/>
          <w:sz w:val="44"/>
          <w:szCs w:val="44"/>
          <w:shd w:val="clear" w:fill="FFFFFF"/>
          <w:lang w:val="en-US" w:eastAsia="zh-CN" w:bidi="ar"/>
        </w:rPr>
        <w:t xml:space="preserve"> 呼和浩特市关于健全重特大疾病医疗保险和救助制度的实施方案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2891" w:firstLineChars="900"/>
        <w:jc w:val="left"/>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val="en-US" w:eastAsia="zh-CN"/>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b w:val="0"/>
          <w:bCs w:val="0"/>
          <w:i w:val="0"/>
          <w:iCs w:val="0"/>
          <w:caps w:val="0"/>
          <w:color w:val="FF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为贯彻落实《国务院办公厅关于健全重特大疾病医疗保险和救助制度的意见》（国办发〔2021〕42号）、《内蒙古自治区人民政府办公厅关于健全重特大疾病医疗保险和救助制度的实施意见（内政办发〔2022〕41号）精神，进一步减轻困难群众和大病患者医疗费用负担，防范因病致贫返贫，筑牢民生保障底线，巩固拓展医疗保障脱贫攻坚成果，结合我市实际，制定本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Fonts w:hint="eastAsia" w:ascii="黑体" w:hAnsi="黑体" w:eastAsia="黑体" w:cs="黑体"/>
          <w:sz w:val="32"/>
          <w:szCs w:val="32"/>
        </w:rPr>
      </w:pPr>
      <w:r>
        <w:rPr>
          <w:rStyle w:val="9"/>
          <w:rFonts w:hint="eastAsia" w:ascii="黑体" w:hAnsi="黑体" w:eastAsia="黑体" w:cs="黑体"/>
          <w:i w:val="0"/>
          <w:iCs w:val="0"/>
          <w:caps w:val="0"/>
          <w:color w:val="000000"/>
          <w:spacing w:val="0"/>
          <w:sz w:val="32"/>
          <w:szCs w:val="32"/>
          <w:shd w:val="clear" w:fill="FFFFFF"/>
        </w:rPr>
        <w:t>一、总体要求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以习近平新时代中国特色社会主义思想为指导，全面贯彻党的十九大和十九届历次全会精神，坚持以人民为中心，坚持共同富裕方向，坚持应保尽保、保障基本，尽力而为、量力而行。聚焦减轻困难群众重特大疾病医疗费用负担，建立防范和化解因病致贫返贫长效机制，健全统一规范的医疗救助制度，强化基本医疗保险、大病保险、医疗救助（以下统称三重制度）综合保障，实事求是确定困难群众医疗保障待遇标准，确保困难群众基本医疗有保障、不因罹患重特大疾病影响基本生活，不断增强人民群众获得感、幸福感、安全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Fonts w:hint="eastAsia" w:ascii="黑体" w:hAnsi="黑体" w:eastAsia="黑体" w:cs="黑体"/>
          <w:sz w:val="32"/>
          <w:szCs w:val="32"/>
        </w:rPr>
      </w:pPr>
      <w:r>
        <w:rPr>
          <w:rStyle w:val="9"/>
          <w:rFonts w:hint="eastAsia" w:ascii="黑体" w:hAnsi="黑体" w:eastAsia="黑体" w:cs="黑体"/>
          <w:i w:val="0"/>
          <w:iCs w:val="0"/>
          <w:caps w:val="0"/>
          <w:color w:val="000000"/>
          <w:spacing w:val="0"/>
          <w:sz w:val="32"/>
          <w:szCs w:val="32"/>
          <w:shd w:val="clear" w:fill="FFFFFF"/>
        </w:rPr>
        <w:t>二、科学确定医疗救助对象范围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医疗救助公平覆盖医疗费用负担较重的困难职工和城乡居民。</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20" w:firstLineChars="100"/>
        <w:jc w:val="left"/>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特困人员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孤儿</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含事实无人抚养儿童</w:t>
      </w:r>
      <w:r>
        <w:rPr>
          <w:rFonts w:hint="eastAsia" w:ascii="仿宋" w:hAnsi="仿宋" w:eastAsia="仿宋" w:cs="仿宋"/>
          <w:i w:val="0"/>
          <w:iCs w:val="0"/>
          <w:caps w:val="0"/>
          <w:color w:val="auto"/>
          <w:spacing w:val="0"/>
          <w:sz w:val="32"/>
          <w:szCs w:val="32"/>
          <w:shd w:val="clear" w:fill="FFFFFF"/>
          <w:lang w:eastAsia="zh-CN"/>
        </w:rPr>
        <w:t>）、低保</w:t>
      </w:r>
      <w:r>
        <w:rPr>
          <w:rFonts w:hint="eastAsia" w:ascii="仿宋" w:hAnsi="仿宋" w:eastAsia="仿宋" w:cs="仿宋"/>
          <w:i w:val="0"/>
          <w:iCs w:val="0"/>
          <w:caps w:val="0"/>
          <w:color w:val="auto"/>
          <w:spacing w:val="0"/>
          <w:sz w:val="32"/>
          <w:szCs w:val="32"/>
          <w:shd w:val="clear" w:fill="FFFFFF"/>
        </w:rPr>
        <w:t>对象</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20" w:firstLineChars="100"/>
        <w:jc w:val="left"/>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低保边缘家庭成员</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20" w:firstLineChars="100"/>
        <w:jc w:val="left"/>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纳入监测范围的农村易返贫致贫人口（以下简称</w:t>
      </w:r>
      <w:r>
        <w:rPr>
          <w:rFonts w:hint="eastAsia" w:ascii="仿宋" w:hAnsi="仿宋" w:eastAsia="仿宋" w:cs="仿宋"/>
          <w:i w:val="0"/>
          <w:iCs w:val="0"/>
          <w:caps w:val="0"/>
          <w:color w:val="auto"/>
          <w:spacing w:val="0"/>
          <w:sz w:val="32"/>
          <w:szCs w:val="32"/>
          <w:shd w:val="clear" w:fill="FFFFFF"/>
          <w:lang w:eastAsia="zh-CN"/>
        </w:rPr>
        <w:t>农村易返贫致贫人口</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和返贫致贫人口</w:t>
      </w:r>
      <w:r>
        <w:rPr>
          <w:rFonts w:hint="eastAsia" w:ascii="仿宋" w:hAnsi="仿宋" w:eastAsia="仿宋" w:cs="仿宋"/>
          <w:i w:val="0"/>
          <w:iCs w:val="0"/>
          <w:caps w:val="0"/>
          <w:color w:val="auto"/>
          <w:spacing w:val="0"/>
          <w:sz w:val="32"/>
          <w:szCs w:val="32"/>
          <w:shd w:val="clear" w:fill="FFFFFF"/>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20" w:firstLineChars="100"/>
        <w:jc w:val="left"/>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因病致贫</w:t>
      </w:r>
      <w:r>
        <w:rPr>
          <w:rFonts w:hint="eastAsia" w:ascii="仿宋" w:hAnsi="仿宋" w:eastAsia="仿宋" w:cs="仿宋"/>
          <w:i w:val="0"/>
          <w:iCs w:val="0"/>
          <w:caps w:val="0"/>
          <w:color w:val="auto"/>
          <w:spacing w:val="0"/>
          <w:sz w:val="32"/>
          <w:szCs w:val="32"/>
          <w:shd w:val="clear" w:fill="FFFFFF"/>
          <w:lang w:eastAsia="zh-CN"/>
        </w:rPr>
        <w:t>重病患者（</w:t>
      </w:r>
      <w:r>
        <w:rPr>
          <w:rFonts w:hint="eastAsia" w:ascii="仿宋" w:hAnsi="仿宋" w:eastAsia="仿宋" w:cs="仿宋"/>
          <w:i w:val="0"/>
          <w:iCs w:val="0"/>
          <w:caps w:val="0"/>
          <w:color w:val="auto"/>
          <w:spacing w:val="0"/>
          <w:sz w:val="32"/>
          <w:szCs w:val="32"/>
          <w:shd w:val="clear" w:fill="FFFFFF"/>
        </w:rPr>
        <w:t>因高额医疗费用支出导致家庭基本生活出现严重困难的大病患者</w:t>
      </w:r>
      <w:r>
        <w:rPr>
          <w:rFonts w:hint="eastAsia" w:ascii="仿宋" w:hAnsi="仿宋" w:eastAsia="仿宋" w:cs="仿宋"/>
          <w:i w:val="0"/>
          <w:iCs w:val="0"/>
          <w:caps w:val="0"/>
          <w:color w:val="auto"/>
          <w:spacing w:val="0"/>
          <w:sz w:val="32"/>
          <w:szCs w:val="32"/>
          <w:shd w:val="clear" w:fill="FFFFFF"/>
          <w:lang w:eastAsia="zh-CN"/>
        </w:rPr>
        <w:t>，指具有</w:t>
      </w:r>
      <w:r>
        <w:rPr>
          <w:rFonts w:hint="eastAsia" w:ascii="仿宋" w:hAnsi="仿宋" w:eastAsia="仿宋" w:cs="仿宋"/>
          <w:i w:val="0"/>
          <w:iCs w:val="0"/>
          <w:caps w:val="0"/>
          <w:color w:val="auto"/>
          <w:spacing w:val="0"/>
          <w:sz w:val="32"/>
          <w:szCs w:val="32"/>
          <w:shd w:val="clear" w:fill="FFFFFF"/>
          <w:lang w:val="en-US" w:eastAsia="zh-CN"/>
        </w:rPr>
        <w:t>我市</w:t>
      </w:r>
      <w:r>
        <w:rPr>
          <w:rFonts w:hint="eastAsia" w:ascii="仿宋" w:hAnsi="仿宋" w:eastAsia="仿宋" w:cs="仿宋"/>
          <w:i w:val="0"/>
          <w:iCs w:val="0"/>
          <w:caps w:val="0"/>
          <w:color w:val="auto"/>
          <w:spacing w:val="0"/>
          <w:sz w:val="32"/>
          <w:szCs w:val="32"/>
          <w:shd w:val="clear" w:fill="FFFFFF"/>
          <w:lang w:eastAsia="zh-CN"/>
        </w:rPr>
        <w:t>户籍，家庭人均年收入低于上年度</w:t>
      </w:r>
      <w:r>
        <w:rPr>
          <w:rFonts w:hint="eastAsia" w:ascii="仿宋" w:hAnsi="仿宋" w:eastAsia="仿宋" w:cs="仿宋"/>
          <w:i w:val="0"/>
          <w:iCs w:val="0"/>
          <w:caps w:val="0"/>
          <w:color w:val="auto"/>
          <w:spacing w:val="0"/>
          <w:sz w:val="32"/>
          <w:szCs w:val="32"/>
          <w:shd w:val="clear" w:fill="FFFFFF"/>
          <w:lang w:val="en-US" w:eastAsia="zh-CN"/>
        </w:rPr>
        <w:t>我市</w:t>
      </w:r>
      <w:r>
        <w:rPr>
          <w:rFonts w:hint="eastAsia" w:ascii="仿宋" w:hAnsi="仿宋" w:eastAsia="仿宋" w:cs="仿宋"/>
          <w:i w:val="0"/>
          <w:iCs w:val="0"/>
          <w:caps w:val="0"/>
          <w:color w:val="auto"/>
          <w:spacing w:val="0"/>
          <w:sz w:val="32"/>
          <w:szCs w:val="32"/>
          <w:shd w:val="clear" w:fill="FFFFFF"/>
          <w:lang w:eastAsia="zh-CN"/>
        </w:rPr>
        <w:t>城乡居民人均可支配收入，扣减经基本医疗保险、大病保险等支付的个人负担医疗费用后，家庭人均收入低于当地最低生活保障标准的</w:t>
      </w:r>
      <w:r>
        <w:rPr>
          <w:rFonts w:hint="eastAsia" w:ascii="仿宋" w:hAnsi="仿宋" w:eastAsia="仿宋" w:cs="仿宋"/>
          <w:i w:val="0"/>
          <w:iCs w:val="0"/>
          <w:caps w:val="0"/>
          <w:color w:val="auto"/>
          <w:spacing w:val="0"/>
          <w:sz w:val="32"/>
          <w:szCs w:val="32"/>
          <w:shd w:val="clear" w:fill="FFFFFF"/>
          <w:lang w:val="en-US" w:eastAsia="zh-CN"/>
        </w:rPr>
        <w:t>1</w:t>
      </w:r>
      <w:r>
        <w:rPr>
          <w:rFonts w:hint="default" w:ascii="仿宋" w:hAnsi="仿宋" w:eastAsia="仿宋" w:cs="仿宋"/>
          <w:i w:val="0"/>
          <w:iCs w:val="0"/>
          <w:caps w:val="0"/>
          <w:color w:val="auto"/>
          <w:spacing w:val="0"/>
          <w:sz w:val="32"/>
          <w:szCs w:val="32"/>
          <w:shd w:val="clear" w:fill="FFFFFF"/>
          <w:lang w:val="en" w:eastAsia="zh-CN"/>
        </w:rPr>
        <w:t>.5</w:t>
      </w:r>
      <w:r>
        <w:rPr>
          <w:rFonts w:hint="eastAsia" w:ascii="仿宋" w:hAnsi="仿宋" w:eastAsia="仿宋" w:cs="仿宋"/>
          <w:i w:val="0"/>
          <w:iCs w:val="0"/>
          <w:caps w:val="0"/>
          <w:color w:val="auto"/>
          <w:spacing w:val="0"/>
          <w:sz w:val="32"/>
          <w:szCs w:val="32"/>
          <w:shd w:val="clear" w:fill="FFFFFF"/>
          <w:lang w:val="en" w:eastAsia="zh-CN"/>
        </w:rPr>
        <w:t>倍，且家庭财产状况符合相关规定的重病患者）；</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20" w:firstLineChars="100"/>
        <w:jc w:val="left"/>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旗</w:t>
      </w:r>
      <w:r>
        <w:rPr>
          <w:rFonts w:hint="eastAsia" w:ascii="仿宋" w:hAnsi="仿宋" w:eastAsia="仿宋" w:cs="仿宋"/>
          <w:i w:val="0"/>
          <w:iCs w:val="0"/>
          <w:caps w:val="0"/>
          <w:color w:val="auto"/>
          <w:spacing w:val="0"/>
          <w:sz w:val="32"/>
          <w:szCs w:val="32"/>
          <w:shd w:val="clear" w:fill="FFFFFF"/>
        </w:rPr>
        <w:t>县级</w:t>
      </w:r>
      <w:r>
        <w:rPr>
          <w:rFonts w:hint="eastAsia" w:ascii="仿宋" w:hAnsi="仿宋" w:eastAsia="仿宋" w:cs="仿宋"/>
          <w:i w:val="0"/>
          <w:iCs w:val="0"/>
          <w:caps w:val="0"/>
          <w:color w:val="auto"/>
          <w:spacing w:val="0"/>
          <w:sz w:val="32"/>
          <w:szCs w:val="32"/>
          <w:shd w:val="clear" w:fill="FFFFFF"/>
          <w:lang w:eastAsia="zh-CN"/>
        </w:rPr>
        <w:t>以上人民</w:t>
      </w:r>
      <w:r>
        <w:rPr>
          <w:rFonts w:hint="eastAsia" w:ascii="仿宋" w:hAnsi="仿宋" w:eastAsia="仿宋" w:cs="仿宋"/>
          <w:i w:val="0"/>
          <w:iCs w:val="0"/>
          <w:caps w:val="0"/>
          <w:color w:val="auto"/>
          <w:spacing w:val="0"/>
          <w:sz w:val="32"/>
          <w:szCs w:val="32"/>
          <w:shd w:val="clear" w:fill="FFFFFF"/>
        </w:rPr>
        <w:t>政府规定的</w:t>
      </w:r>
      <w:r>
        <w:rPr>
          <w:rFonts w:hint="eastAsia" w:ascii="仿宋" w:hAnsi="仿宋" w:eastAsia="仿宋" w:cs="仿宋"/>
          <w:i w:val="0"/>
          <w:iCs w:val="0"/>
          <w:caps w:val="0"/>
          <w:color w:val="auto"/>
          <w:spacing w:val="0"/>
          <w:sz w:val="32"/>
          <w:szCs w:val="32"/>
          <w:shd w:val="clear" w:fill="FFFFFF"/>
          <w:lang w:eastAsia="zh-CN"/>
        </w:rPr>
        <w:t>由乡村振兴部门认定的</w:t>
      </w:r>
      <w:r>
        <w:rPr>
          <w:rFonts w:hint="eastAsia" w:ascii="仿宋" w:hAnsi="仿宋" w:eastAsia="仿宋" w:cs="仿宋"/>
          <w:b w:val="0"/>
          <w:bCs w:val="0"/>
          <w:i w:val="0"/>
          <w:iCs w:val="0"/>
          <w:caps w:val="0"/>
          <w:color w:val="auto"/>
          <w:spacing w:val="0"/>
          <w:sz w:val="32"/>
          <w:szCs w:val="32"/>
          <w:shd w:val="clear" w:fill="FFFFFF"/>
          <w:lang w:eastAsia="zh-CN"/>
        </w:rPr>
        <w:t>脱贫享受政策人员（过渡期内）等</w:t>
      </w:r>
      <w:r>
        <w:rPr>
          <w:rFonts w:hint="eastAsia" w:ascii="仿宋" w:hAnsi="仿宋" w:eastAsia="仿宋" w:cs="仿宋"/>
          <w:i w:val="0"/>
          <w:iCs w:val="0"/>
          <w:caps w:val="0"/>
          <w:color w:val="auto"/>
          <w:spacing w:val="0"/>
          <w:sz w:val="32"/>
          <w:szCs w:val="32"/>
          <w:shd w:val="clear" w:fill="FFFFFF"/>
        </w:rPr>
        <w:t>其他特殊困难人员，按上述救助对象类别给予相应救助。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Fonts w:hint="eastAsia" w:ascii="黑体" w:hAnsi="黑体" w:eastAsia="黑体" w:cs="黑体"/>
          <w:sz w:val="32"/>
          <w:szCs w:val="32"/>
        </w:rPr>
      </w:pPr>
      <w:r>
        <w:rPr>
          <w:rStyle w:val="9"/>
          <w:rFonts w:hint="eastAsia" w:ascii="黑体" w:hAnsi="黑体" w:eastAsia="黑体" w:cs="黑体"/>
          <w:i w:val="0"/>
          <w:iCs w:val="0"/>
          <w:caps w:val="0"/>
          <w:color w:val="000000"/>
          <w:spacing w:val="0"/>
          <w:sz w:val="32"/>
          <w:szCs w:val="32"/>
          <w:shd w:val="clear" w:fill="FFFFFF"/>
        </w:rPr>
        <w:t>三、强化三重制度综合保障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（一）</w:t>
      </w:r>
      <w:r>
        <w:rPr>
          <w:rFonts w:hint="eastAsia" w:ascii="楷体" w:hAnsi="楷体" w:eastAsia="楷体" w:cs="楷体"/>
          <w:i w:val="0"/>
          <w:iCs w:val="0"/>
          <w:caps w:val="0"/>
          <w:color w:val="000000"/>
          <w:spacing w:val="0"/>
          <w:sz w:val="32"/>
          <w:szCs w:val="32"/>
          <w:shd w:val="clear" w:fill="FFFFFF"/>
          <w:lang w:val="en-US" w:eastAsia="zh-CN"/>
        </w:rPr>
        <w:t>做好分类资助参保工作，</w:t>
      </w:r>
      <w:r>
        <w:rPr>
          <w:rFonts w:hint="eastAsia" w:ascii="楷体" w:hAnsi="楷体" w:eastAsia="楷体" w:cs="楷体"/>
          <w:i w:val="0"/>
          <w:iCs w:val="0"/>
          <w:caps w:val="0"/>
          <w:color w:val="000000"/>
          <w:spacing w:val="0"/>
          <w:sz w:val="32"/>
          <w:szCs w:val="32"/>
          <w:shd w:val="clear" w:fill="FFFFFF"/>
        </w:rPr>
        <w:t>确保困难群众应保尽保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我市认定的</w:t>
      </w:r>
      <w:r>
        <w:rPr>
          <w:rFonts w:hint="eastAsia" w:ascii="仿宋" w:hAnsi="仿宋" w:eastAsia="仿宋" w:cs="仿宋"/>
          <w:i w:val="0"/>
          <w:iCs w:val="0"/>
          <w:caps w:val="0"/>
          <w:color w:val="000000"/>
          <w:spacing w:val="0"/>
          <w:sz w:val="32"/>
          <w:szCs w:val="32"/>
          <w:shd w:val="clear" w:fill="FFFFFF"/>
        </w:rPr>
        <w:t>困难群众依法参加基本医疗保险，按规定享有三重制度保障权益。全面落实城乡居民基本医疗保险（以下简称居民医保）参保财政补助政策，对参加我市</w:t>
      </w:r>
      <w:r>
        <w:rPr>
          <w:rFonts w:hint="eastAsia" w:ascii="仿宋" w:hAnsi="仿宋" w:eastAsia="仿宋" w:cs="仿宋"/>
          <w:i w:val="0"/>
          <w:iCs w:val="0"/>
          <w:caps w:val="0"/>
          <w:color w:val="000000"/>
          <w:spacing w:val="0"/>
          <w:sz w:val="32"/>
          <w:szCs w:val="32"/>
          <w:shd w:val="clear" w:fill="FFFFFF"/>
          <w:lang w:val="en-US" w:eastAsia="zh-CN"/>
        </w:rPr>
        <w:t>居民</w:t>
      </w:r>
      <w:r>
        <w:rPr>
          <w:rFonts w:hint="eastAsia" w:ascii="仿宋" w:hAnsi="仿宋" w:eastAsia="仿宋" w:cs="仿宋"/>
          <w:i w:val="0"/>
          <w:iCs w:val="0"/>
          <w:caps w:val="0"/>
          <w:color w:val="000000"/>
          <w:spacing w:val="0"/>
          <w:sz w:val="32"/>
          <w:szCs w:val="32"/>
          <w:shd w:val="clear" w:fill="FFFFFF"/>
        </w:rPr>
        <w:t>医保个人缴费</w:t>
      </w:r>
      <w:r>
        <w:rPr>
          <w:rFonts w:hint="eastAsia" w:ascii="仿宋" w:hAnsi="仿宋" w:eastAsia="仿宋" w:cs="仿宋"/>
          <w:i w:val="0"/>
          <w:iCs w:val="0"/>
          <w:caps w:val="0"/>
          <w:color w:val="000000"/>
          <w:spacing w:val="0"/>
          <w:sz w:val="32"/>
          <w:szCs w:val="32"/>
          <w:shd w:val="clear" w:fill="FFFFFF"/>
          <w:lang w:val="en-US" w:eastAsia="zh-CN"/>
        </w:rPr>
        <w:t>部分</w:t>
      </w:r>
      <w:r>
        <w:rPr>
          <w:rFonts w:hint="eastAsia" w:ascii="仿宋" w:hAnsi="仿宋" w:eastAsia="仿宋" w:cs="仿宋"/>
          <w:i w:val="0"/>
          <w:iCs w:val="0"/>
          <w:caps w:val="0"/>
          <w:color w:val="000000"/>
          <w:spacing w:val="0"/>
          <w:sz w:val="32"/>
          <w:szCs w:val="32"/>
          <w:shd w:val="clear" w:fill="FFFFFF"/>
        </w:rPr>
        <w:t>给予分类资助，其中对特困人员给予全额资助，</w:t>
      </w:r>
      <w:r>
        <w:rPr>
          <w:rFonts w:hint="eastAsia" w:ascii="仿宋" w:hAnsi="仿宋" w:eastAsia="仿宋" w:cs="仿宋"/>
          <w:i w:val="0"/>
          <w:iCs w:val="0"/>
          <w:caps w:val="0"/>
          <w:color w:val="000000"/>
          <w:spacing w:val="0"/>
          <w:sz w:val="32"/>
          <w:szCs w:val="32"/>
          <w:shd w:val="clear" w:fill="FFFFFF"/>
          <w:lang w:eastAsia="zh-CN"/>
        </w:rPr>
        <w:t>低保对象、返贫致贫人口</w:t>
      </w:r>
      <w:r>
        <w:rPr>
          <w:rFonts w:hint="eastAsia" w:ascii="仿宋" w:hAnsi="仿宋" w:eastAsia="仿宋" w:cs="仿宋"/>
          <w:i w:val="0"/>
          <w:iCs w:val="0"/>
          <w:caps w:val="0"/>
          <w:color w:val="000000"/>
          <w:spacing w:val="0"/>
          <w:sz w:val="32"/>
          <w:szCs w:val="32"/>
          <w:shd w:val="clear" w:fill="FFFFFF"/>
          <w:lang w:val="en-US" w:eastAsia="zh-CN"/>
        </w:rPr>
        <w:t>给予定额</w:t>
      </w:r>
      <w:r>
        <w:rPr>
          <w:rFonts w:hint="eastAsia" w:ascii="仿宋" w:hAnsi="仿宋" w:eastAsia="仿宋" w:cs="仿宋"/>
          <w:i w:val="0"/>
          <w:iCs w:val="0"/>
          <w:caps w:val="0"/>
          <w:color w:val="000000"/>
          <w:spacing w:val="0"/>
          <w:sz w:val="32"/>
          <w:szCs w:val="32"/>
          <w:shd w:val="clear" w:fill="FFFFFF"/>
        </w:rPr>
        <w:t>资助。</w:t>
      </w:r>
      <w:r>
        <w:rPr>
          <w:rFonts w:hint="eastAsia" w:ascii="仿宋" w:hAnsi="仿宋" w:eastAsia="仿宋" w:cs="仿宋"/>
          <w:i w:val="0"/>
          <w:iCs w:val="0"/>
          <w:caps w:val="0"/>
          <w:color w:val="000000"/>
          <w:spacing w:val="0"/>
          <w:sz w:val="32"/>
          <w:szCs w:val="32"/>
          <w:shd w:val="clear" w:fill="FFFFFF"/>
          <w:lang w:eastAsia="zh-CN"/>
        </w:rPr>
        <w:t>定额资助标准不低于</w:t>
      </w:r>
      <w:r>
        <w:rPr>
          <w:rFonts w:hint="eastAsia" w:ascii="仿宋" w:hAnsi="仿宋" w:eastAsia="仿宋" w:cs="仿宋"/>
          <w:i w:val="0"/>
          <w:iCs w:val="0"/>
          <w:caps w:val="0"/>
          <w:color w:val="000000"/>
          <w:spacing w:val="0"/>
          <w:sz w:val="32"/>
          <w:szCs w:val="32"/>
          <w:shd w:val="clear" w:fill="FFFFFF"/>
          <w:lang w:val="en-US" w:eastAsia="zh-CN"/>
        </w:rPr>
        <w:t>我市当期</w:t>
      </w:r>
      <w:r>
        <w:rPr>
          <w:rFonts w:hint="eastAsia" w:ascii="仿宋" w:hAnsi="仿宋" w:eastAsia="仿宋" w:cs="仿宋"/>
          <w:i w:val="0"/>
          <w:iCs w:val="0"/>
          <w:caps w:val="0"/>
          <w:color w:val="000000"/>
          <w:spacing w:val="0"/>
          <w:sz w:val="32"/>
          <w:szCs w:val="32"/>
          <w:shd w:val="clear" w:fill="FFFFFF"/>
          <w:lang w:eastAsia="zh-CN"/>
        </w:rPr>
        <w:t>居民医保个人缴费标准的</w:t>
      </w:r>
      <w:r>
        <w:rPr>
          <w:rFonts w:hint="eastAsia" w:ascii="仿宋" w:hAnsi="仿宋" w:eastAsia="仿宋" w:cs="仿宋"/>
          <w:i w:val="0"/>
          <w:iCs w:val="0"/>
          <w:caps w:val="0"/>
          <w:color w:val="000000"/>
          <w:spacing w:val="0"/>
          <w:sz w:val="32"/>
          <w:szCs w:val="32"/>
          <w:shd w:val="clear" w:fill="FFFFFF"/>
          <w:lang w:val="en-US" w:eastAsia="zh-CN"/>
        </w:rPr>
        <w:t>45%，具体资助政策按照自治区要求适时调整。我市</w:t>
      </w:r>
      <w:r>
        <w:rPr>
          <w:rFonts w:hint="eastAsia" w:ascii="仿宋" w:hAnsi="仿宋" w:eastAsia="仿宋" w:cs="仿宋"/>
          <w:i w:val="0"/>
          <w:iCs w:val="0"/>
          <w:caps w:val="0"/>
          <w:color w:val="000000"/>
          <w:spacing w:val="0"/>
          <w:sz w:val="32"/>
          <w:szCs w:val="32"/>
          <w:shd w:val="clear" w:fill="FFFFFF"/>
        </w:rPr>
        <w:t>困难群众原则上</w:t>
      </w:r>
      <w:r>
        <w:rPr>
          <w:rFonts w:hint="eastAsia" w:ascii="仿宋" w:hAnsi="仿宋" w:eastAsia="仿宋" w:cs="仿宋"/>
          <w:i w:val="0"/>
          <w:iCs w:val="0"/>
          <w:caps w:val="0"/>
          <w:color w:val="000000"/>
          <w:spacing w:val="0"/>
          <w:sz w:val="32"/>
          <w:szCs w:val="32"/>
          <w:shd w:val="clear" w:fill="FFFFFF"/>
          <w:lang w:val="en-US" w:eastAsia="zh-CN"/>
        </w:rPr>
        <w:t>应当在</w:t>
      </w:r>
      <w:r>
        <w:rPr>
          <w:rFonts w:hint="eastAsia" w:ascii="仿宋" w:hAnsi="仿宋" w:eastAsia="仿宋" w:cs="仿宋"/>
          <w:i w:val="0"/>
          <w:iCs w:val="0"/>
          <w:caps w:val="0"/>
          <w:color w:val="000000"/>
          <w:spacing w:val="0"/>
          <w:sz w:val="32"/>
          <w:szCs w:val="32"/>
          <w:shd w:val="clear" w:fill="FFFFFF"/>
        </w:rPr>
        <w:t>户籍</w:t>
      </w:r>
      <w:r>
        <w:rPr>
          <w:rFonts w:hint="eastAsia" w:ascii="仿宋" w:hAnsi="仿宋" w:eastAsia="仿宋" w:cs="仿宋"/>
          <w:i w:val="0"/>
          <w:iCs w:val="0"/>
          <w:caps w:val="0"/>
          <w:color w:val="000000"/>
          <w:spacing w:val="0"/>
          <w:sz w:val="32"/>
          <w:szCs w:val="32"/>
          <w:shd w:val="clear" w:fill="FFFFFF"/>
          <w:lang w:eastAsia="zh-CN"/>
        </w:rPr>
        <w:t>所在</w:t>
      </w:r>
      <w:r>
        <w:rPr>
          <w:rFonts w:hint="eastAsia" w:ascii="仿宋" w:hAnsi="仿宋" w:eastAsia="仿宋" w:cs="仿宋"/>
          <w:i w:val="0"/>
          <w:iCs w:val="0"/>
          <w:caps w:val="0"/>
          <w:color w:val="000000"/>
          <w:spacing w:val="0"/>
          <w:sz w:val="32"/>
          <w:szCs w:val="32"/>
          <w:shd w:val="clear" w:fill="FFFFFF"/>
          <w:lang w:val="en-US" w:eastAsia="zh-CN"/>
        </w:rPr>
        <w:t>旗县区</w:t>
      </w:r>
      <w:r>
        <w:rPr>
          <w:rFonts w:hint="eastAsia" w:ascii="仿宋" w:hAnsi="仿宋" w:eastAsia="仿宋" w:cs="仿宋"/>
          <w:i w:val="0"/>
          <w:iCs w:val="0"/>
          <w:caps w:val="0"/>
          <w:color w:val="000000"/>
          <w:spacing w:val="0"/>
          <w:sz w:val="32"/>
          <w:szCs w:val="32"/>
          <w:shd w:val="clear" w:fill="FFFFFF"/>
        </w:rPr>
        <w:t>参加居民医保，并由所属</w:t>
      </w:r>
      <w:r>
        <w:rPr>
          <w:rFonts w:hint="eastAsia" w:ascii="仿宋" w:hAnsi="仿宋" w:eastAsia="仿宋" w:cs="仿宋"/>
          <w:i w:val="0"/>
          <w:iCs w:val="0"/>
          <w:caps w:val="0"/>
          <w:color w:val="000000"/>
          <w:spacing w:val="0"/>
          <w:sz w:val="32"/>
          <w:szCs w:val="32"/>
          <w:shd w:val="clear" w:fill="FFFFFF"/>
          <w:lang w:eastAsia="zh-CN"/>
        </w:rPr>
        <w:t>旗县区医保部门</w:t>
      </w:r>
      <w:r>
        <w:rPr>
          <w:rFonts w:hint="eastAsia" w:ascii="仿宋" w:hAnsi="仿宋" w:eastAsia="仿宋" w:cs="仿宋"/>
          <w:i w:val="0"/>
          <w:iCs w:val="0"/>
          <w:caps w:val="0"/>
          <w:color w:val="000000"/>
          <w:spacing w:val="0"/>
          <w:sz w:val="32"/>
          <w:szCs w:val="32"/>
          <w:shd w:val="clear" w:fill="FFFFFF"/>
        </w:rPr>
        <w:t>按规定给予资助。</w:t>
      </w:r>
      <w:r>
        <w:rPr>
          <w:rFonts w:hint="eastAsia" w:ascii="仿宋" w:hAnsi="仿宋" w:eastAsia="仿宋" w:cs="仿宋"/>
          <w:i w:val="0"/>
          <w:iCs w:val="0"/>
          <w:caps w:val="0"/>
          <w:color w:val="000000"/>
          <w:spacing w:val="0"/>
          <w:sz w:val="32"/>
          <w:szCs w:val="32"/>
          <w:shd w:val="clear" w:fill="FFFFFF"/>
          <w:lang w:val="en-US" w:eastAsia="zh-CN"/>
        </w:rPr>
        <w:t>困难群众参保实行动态管理，不受</w:t>
      </w:r>
      <w:r>
        <w:rPr>
          <w:rFonts w:hint="eastAsia" w:ascii="仿宋" w:hAnsi="仿宋" w:eastAsia="仿宋" w:cs="仿宋"/>
          <w:i w:val="0"/>
          <w:iCs w:val="0"/>
          <w:caps w:val="0"/>
          <w:color w:val="000000"/>
          <w:spacing w:val="0"/>
          <w:sz w:val="32"/>
          <w:szCs w:val="32"/>
          <w:shd w:val="clear" w:fill="FFFFFF"/>
        </w:rPr>
        <w:t>缴费期</w:t>
      </w:r>
      <w:r>
        <w:rPr>
          <w:rFonts w:hint="eastAsia" w:ascii="仿宋" w:hAnsi="仿宋" w:eastAsia="仿宋" w:cs="仿宋"/>
          <w:i w:val="0"/>
          <w:iCs w:val="0"/>
          <w:caps w:val="0"/>
          <w:color w:val="000000"/>
          <w:spacing w:val="0"/>
          <w:sz w:val="32"/>
          <w:szCs w:val="32"/>
          <w:shd w:val="clear" w:fill="FFFFFF"/>
          <w:lang w:val="en-US" w:eastAsia="zh-CN"/>
        </w:rPr>
        <w:t>限制，不设待遇等待期，确保及时参保、应保尽保。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（二）促进三重制度互补衔接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发挥基本医疗保险主体保障功能，</w:t>
      </w:r>
      <w:r>
        <w:rPr>
          <w:rFonts w:hint="eastAsia" w:ascii="仿宋" w:hAnsi="仿宋" w:eastAsia="仿宋" w:cs="仿宋"/>
          <w:i w:val="0"/>
          <w:iCs w:val="0"/>
          <w:caps w:val="0"/>
          <w:color w:val="000000"/>
          <w:spacing w:val="0"/>
          <w:sz w:val="32"/>
          <w:szCs w:val="32"/>
          <w:shd w:val="clear" w:fill="FFFFFF"/>
          <w:lang w:val="en-US" w:eastAsia="zh-CN"/>
        </w:rPr>
        <w:t>严格执行基本医保基金支付范围和标准，</w:t>
      </w:r>
      <w:r>
        <w:rPr>
          <w:rFonts w:hint="eastAsia" w:ascii="仿宋" w:hAnsi="仿宋" w:eastAsia="仿宋" w:cs="仿宋"/>
          <w:i w:val="0"/>
          <w:iCs w:val="0"/>
          <w:caps w:val="0"/>
          <w:color w:val="000000"/>
          <w:spacing w:val="0"/>
          <w:sz w:val="32"/>
          <w:szCs w:val="32"/>
          <w:shd w:val="clear" w:fill="FFFFFF"/>
          <w:lang w:eastAsia="zh-CN"/>
        </w:rPr>
        <w:t>巩固住院待遇保障水平。</w:t>
      </w:r>
      <w:r>
        <w:rPr>
          <w:rFonts w:hint="eastAsia" w:ascii="仿宋" w:hAnsi="仿宋" w:eastAsia="仿宋" w:cs="仿宋"/>
          <w:i w:val="0"/>
          <w:iCs w:val="0"/>
          <w:caps w:val="0"/>
          <w:color w:val="000000"/>
          <w:spacing w:val="0"/>
          <w:sz w:val="32"/>
          <w:szCs w:val="32"/>
          <w:shd w:val="clear" w:fill="FFFFFF"/>
        </w:rPr>
        <w:t>增强大病保险减负功能，</w:t>
      </w:r>
      <w:r>
        <w:rPr>
          <w:rFonts w:hint="eastAsia" w:ascii="仿宋" w:hAnsi="仿宋" w:eastAsia="仿宋" w:cs="仿宋"/>
          <w:i w:val="0"/>
          <w:iCs w:val="0"/>
          <w:caps w:val="0"/>
          <w:color w:val="000000"/>
          <w:spacing w:val="0"/>
          <w:sz w:val="32"/>
          <w:szCs w:val="32"/>
          <w:shd w:val="clear" w:fill="FFFFFF"/>
          <w:lang w:val="en-US" w:eastAsia="zh-CN"/>
        </w:rPr>
        <w:t>确保政策范围内支付比例不低于60%，</w:t>
      </w:r>
      <w:r>
        <w:rPr>
          <w:rFonts w:hint="eastAsia" w:ascii="仿宋" w:hAnsi="仿宋" w:eastAsia="仿宋" w:cs="仿宋"/>
          <w:i w:val="0"/>
          <w:iCs w:val="0"/>
          <w:caps w:val="0"/>
          <w:color w:val="000000"/>
          <w:spacing w:val="0"/>
          <w:sz w:val="32"/>
          <w:szCs w:val="32"/>
          <w:shd w:val="clear" w:fill="FFFFFF"/>
        </w:rPr>
        <w:t>对特困人员、低保对象、返贫致贫人口实行大病保险起付线降低50％、支付比例提高5个百分点、取消年度最高支付限额等倾斜保障政策；按照“先保险后救助”的原则，对基本医疗保险、大病保险</w:t>
      </w:r>
      <w:r>
        <w:rPr>
          <w:rFonts w:hint="eastAsia" w:ascii="仿宋" w:hAnsi="仿宋" w:eastAsia="仿宋" w:cs="仿宋"/>
          <w:i w:val="0"/>
          <w:iCs w:val="0"/>
          <w:caps w:val="0"/>
          <w:color w:val="000000"/>
          <w:spacing w:val="0"/>
          <w:sz w:val="32"/>
          <w:szCs w:val="32"/>
          <w:shd w:val="clear" w:fill="FFFFFF"/>
          <w:lang w:eastAsia="zh-CN"/>
        </w:rPr>
        <w:t>、医疗救助</w:t>
      </w:r>
      <w:r>
        <w:rPr>
          <w:rFonts w:hint="eastAsia" w:ascii="仿宋" w:hAnsi="仿宋" w:eastAsia="仿宋" w:cs="仿宋"/>
          <w:i w:val="0"/>
          <w:iCs w:val="0"/>
          <w:caps w:val="0"/>
          <w:color w:val="000000"/>
          <w:spacing w:val="0"/>
          <w:sz w:val="32"/>
          <w:szCs w:val="32"/>
          <w:shd w:val="clear" w:fill="FFFFFF"/>
          <w:lang w:val="en-US" w:eastAsia="zh-CN"/>
        </w:rPr>
        <w:t>等</w:t>
      </w:r>
      <w:r>
        <w:rPr>
          <w:rFonts w:hint="eastAsia" w:ascii="仿宋" w:hAnsi="仿宋" w:eastAsia="仿宋" w:cs="仿宋"/>
          <w:i w:val="0"/>
          <w:iCs w:val="0"/>
          <w:caps w:val="0"/>
          <w:color w:val="000000"/>
          <w:spacing w:val="0"/>
          <w:sz w:val="32"/>
          <w:szCs w:val="32"/>
          <w:shd w:val="clear" w:fill="FFFFFF"/>
        </w:rPr>
        <w:t>支付后个人医疗费用负担仍然较重的救助对象按规定</w:t>
      </w:r>
      <w:r>
        <w:rPr>
          <w:rFonts w:hint="eastAsia" w:ascii="仿宋" w:hAnsi="仿宋" w:eastAsia="仿宋" w:cs="仿宋"/>
          <w:i w:val="0"/>
          <w:iCs w:val="0"/>
          <w:caps w:val="0"/>
          <w:color w:val="000000"/>
          <w:spacing w:val="0"/>
          <w:sz w:val="32"/>
          <w:szCs w:val="32"/>
          <w:shd w:val="clear" w:fill="FFFFFF"/>
          <w:lang w:eastAsia="zh-CN"/>
        </w:rPr>
        <w:t>给予倾斜救助</w:t>
      </w:r>
      <w:r>
        <w:rPr>
          <w:rFonts w:hint="eastAsia" w:ascii="仿宋" w:hAnsi="仿宋" w:eastAsia="仿宋" w:cs="仿宋"/>
          <w:i w:val="0"/>
          <w:iCs w:val="0"/>
          <w:caps w:val="0"/>
          <w:color w:val="000000"/>
          <w:spacing w:val="0"/>
          <w:sz w:val="32"/>
          <w:szCs w:val="32"/>
          <w:shd w:val="clear" w:fill="FFFFFF"/>
        </w:rPr>
        <w:t>，合力防范因病致贫返贫风险。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Fonts w:hint="eastAsia" w:ascii="黑体" w:hAnsi="黑体" w:eastAsia="黑体" w:cs="黑体"/>
          <w:sz w:val="32"/>
          <w:szCs w:val="32"/>
        </w:rPr>
      </w:pPr>
      <w:r>
        <w:rPr>
          <w:rStyle w:val="9"/>
          <w:rFonts w:hint="eastAsia" w:ascii="黑体" w:hAnsi="黑体" w:eastAsia="黑体" w:cs="黑体"/>
          <w:i w:val="0"/>
          <w:iCs w:val="0"/>
          <w:caps w:val="0"/>
          <w:color w:val="000000"/>
          <w:spacing w:val="0"/>
          <w:sz w:val="32"/>
          <w:szCs w:val="32"/>
          <w:shd w:val="clear" w:fill="FFFFFF"/>
        </w:rPr>
        <w:t>四、</w:t>
      </w:r>
      <w:r>
        <w:rPr>
          <w:rStyle w:val="9"/>
          <w:rFonts w:hint="eastAsia" w:ascii="黑体" w:hAnsi="黑体" w:eastAsia="黑体" w:cs="黑体"/>
          <w:i w:val="0"/>
          <w:iCs w:val="0"/>
          <w:caps w:val="0"/>
          <w:color w:val="000000"/>
          <w:spacing w:val="0"/>
          <w:sz w:val="32"/>
          <w:szCs w:val="32"/>
          <w:shd w:val="clear" w:fill="FFFFFF"/>
          <w:lang w:eastAsia="zh-CN"/>
        </w:rPr>
        <w:t>夯实</w:t>
      </w:r>
      <w:r>
        <w:rPr>
          <w:rStyle w:val="9"/>
          <w:rFonts w:hint="eastAsia" w:ascii="黑体" w:hAnsi="黑体" w:eastAsia="黑体" w:cs="黑体"/>
          <w:i w:val="0"/>
          <w:iCs w:val="0"/>
          <w:caps w:val="0"/>
          <w:color w:val="000000"/>
          <w:spacing w:val="0"/>
          <w:sz w:val="32"/>
          <w:szCs w:val="32"/>
          <w:shd w:val="clear" w:fill="FFFFFF"/>
        </w:rPr>
        <w:t>医疗救助托底保障功能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（一）合理安排医疗救助资金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b w:val="0"/>
          <w:bCs w:val="0"/>
          <w:i w:val="0"/>
          <w:iCs w:val="0"/>
          <w:caps w:val="0"/>
          <w:color w:val="auto"/>
          <w:spacing w:val="0"/>
          <w:sz w:val="32"/>
          <w:szCs w:val="32"/>
          <w:highlight w:val="none"/>
          <w:shd w:val="clear" w:fill="FFFFFF"/>
          <w:lang w:eastAsia="zh-CN"/>
        </w:rPr>
      </w:pPr>
      <w:r>
        <w:rPr>
          <w:rFonts w:hint="eastAsia" w:ascii="仿宋" w:hAnsi="仿宋" w:eastAsia="仿宋" w:cs="仿宋"/>
          <w:i w:val="0"/>
          <w:iCs w:val="0"/>
          <w:caps w:val="0"/>
          <w:color w:val="000000"/>
          <w:spacing w:val="0"/>
          <w:sz w:val="32"/>
          <w:szCs w:val="32"/>
          <w:shd w:val="clear" w:fill="FFFFFF"/>
        </w:rPr>
        <w:t>市</w:t>
      </w:r>
      <w:r>
        <w:rPr>
          <w:rFonts w:hint="eastAsia" w:ascii="仿宋" w:hAnsi="仿宋" w:eastAsia="仿宋" w:cs="仿宋"/>
          <w:i w:val="0"/>
          <w:iCs w:val="0"/>
          <w:caps w:val="0"/>
          <w:color w:val="000000"/>
          <w:spacing w:val="0"/>
          <w:sz w:val="32"/>
          <w:szCs w:val="32"/>
          <w:shd w:val="clear" w:fill="FFFFFF"/>
          <w:lang w:val="en-US" w:eastAsia="zh-CN"/>
        </w:rPr>
        <w:t>医保</w:t>
      </w:r>
      <w:r>
        <w:rPr>
          <w:rFonts w:hint="eastAsia" w:ascii="仿宋" w:hAnsi="仿宋" w:eastAsia="仿宋" w:cs="仿宋"/>
          <w:i w:val="0"/>
          <w:iCs w:val="0"/>
          <w:caps w:val="0"/>
          <w:color w:val="000000"/>
          <w:spacing w:val="0"/>
          <w:sz w:val="32"/>
          <w:szCs w:val="32"/>
          <w:shd w:val="clear" w:fill="FFFFFF"/>
        </w:rPr>
        <w:t>部门要根据救助对象数量、患病率、救助标准、医疗费用增长情况，以及</w:t>
      </w:r>
      <w:r>
        <w:rPr>
          <w:rFonts w:hint="eastAsia" w:ascii="仿宋" w:hAnsi="仿宋" w:eastAsia="仿宋" w:cs="仿宋"/>
          <w:i w:val="0"/>
          <w:iCs w:val="0"/>
          <w:caps w:val="0"/>
          <w:color w:val="000000"/>
          <w:spacing w:val="0"/>
          <w:sz w:val="32"/>
          <w:szCs w:val="32"/>
          <w:shd w:val="clear" w:fill="FFFFFF"/>
          <w:lang w:val="en-US" w:eastAsia="zh-CN"/>
        </w:rPr>
        <w:t>医疗救助支付情况，</w:t>
      </w:r>
      <w:r>
        <w:rPr>
          <w:rFonts w:hint="eastAsia" w:ascii="仿宋" w:hAnsi="仿宋" w:eastAsia="仿宋" w:cs="仿宋"/>
          <w:i w:val="0"/>
          <w:iCs w:val="0"/>
          <w:caps w:val="0"/>
          <w:color w:val="000000"/>
          <w:spacing w:val="0"/>
          <w:sz w:val="32"/>
          <w:szCs w:val="32"/>
          <w:shd w:val="clear" w:fill="FFFFFF"/>
        </w:rPr>
        <w:t>科学测算医疗救助资金需求</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会同财政部门合理安排年度预算额度</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将脱贫攻坚期内自行开展的其他医疗保障扶贫资金统一并入医疗救助基金，确保政策有效衔接、待遇平稳过渡、制度可持续。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default" w:ascii="仿宋" w:hAnsi="仿宋" w:eastAsia="仿宋" w:cs="仿宋"/>
          <w:b w:val="0"/>
          <w:bCs w:val="0"/>
          <w:i w:val="0"/>
          <w:iCs w:val="0"/>
          <w:caps w:val="0"/>
          <w:color w:val="auto"/>
          <w:spacing w:val="0"/>
          <w:sz w:val="32"/>
          <w:szCs w:val="32"/>
          <w:highlight w:val="none"/>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当出现</w:t>
      </w:r>
      <w:r>
        <w:rPr>
          <w:rFonts w:hint="eastAsia" w:ascii="仿宋" w:hAnsi="仿宋" w:eastAsia="仿宋" w:cs="仿宋"/>
          <w:b w:val="0"/>
          <w:bCs w:val="0"/>
          <w:i w:val="0"/>
          <w:iCs w:val="0"/>
          <w:caps w:val="0"/>
          <w:color w:val="auto"/>
          <w:spacing w:val="0"/>
          <w:sz w:val="32"/>
          <w:szCs w:val="32"/>
          <w:highlight w:val="none"/>
          <w:shd w:val="clear" w:fill="FFFFFF"/>
          <w:lang w:eastAsia="zh-CN"/>
        </w:rPr>
        <w:t>医疗救助基金不足</w:t>
      </w:r>
      <w:r>
        <w:rPr>
          <w:rFonts w:hint="eastAsia" w:ascii="仿宋" w:hAnsi="仿宋" w:eastAsia="仿宋" w:cs="仿宋"/>
          <w:b w:val="0"/>
          <w:bCs w:val="0"/>
          <w:i w:val="0"/>
          <w:iCs w:val="0"/>
          <w:caps w:val="0"/>
          <w:color w:val="auto"/>
          <w:spacing w:val="0"/>
          <w:sz w:val="32"/>
          <w:szCs w:val="32"/>
          <w:highlight w:val="none"/>
          <w:shd w:val="clear" w:fill="FFFFFF"/>
          <w:lang w:val="en-US" w:eastAsia="zh-CN"/>
        </w:rPr>
        <w:t>时，不足部分</w:t>
      </w:r>
      <w:r>
        <w:rPr>
          <w:rFonts w:hint="eastAsia" w:ascii="仿宋" w:hAnsi="仿宋" w:eastAsia="仿宋" w:cs="仿宋"/>
          <w:b w:val="0"/>
          <w:bCs w:val="0"/>
          <w:i w:val="0"/>
          <w:iCs w:val="0"/>
          <w:caps w:val="0"/>
          <w:color w:val="auto"/>
          <w:spacing w:val="0"/>
          <w:sz w:val="32"/>
          <w:szCs w:val="32"/>
          <w:highlight w:val="none"/>
          <w:shd w:val="clear" w:fill="FFFFFF"/>
          <w:lang w:eastAsia="zh-CN"/>
        </w:rPr>
        <w:t>由</w:t>
      </w:r>
      <w:r>
        <w:rPr>
          <w:rFonts w:hint="eastAsia" w:ascii="仿宋" w:hAnsi="仿宋" w:eastAsia="仿宋" w:cs="仿宋"/>
          <w:b w:val="0"/>
          <w:bCs w:val="0"/>
          <w:i w:val="0"/>
          <w:iCs w:val="0"/>
          <w:caps w:val="0"/>
          <w:color w:val="auto"/>
          <w:spacing w:val="0"/>
          <w:sz w:val="32"/>
          <w:szCs w:val="32"/>
          <w:highlight w:val="none"/>
          <w:shd w:val="clear" w:fill="FFFFFF"/>
          <w:lang w:val="en-US" w:eastAsia="zh-CN"/>
        </w:rPr>
        <w:t>市本级与旗县区按照</w:t>
      </w:r>
      <w:r>
        <w:rPr>
          <w:rFonts w:hint="eastAsia" w:ascii="仿宋" w:hAnsi="仿宋" w:eastAsia="仿宋" w:cs="仿宋"/>
          <w:b w:val="0"/>
          <w:bCs w:val="0"/>
          <w:i w:val="0"/>
          <w:iCs w:val="0"/>
          <w:caps w:val="0"/>
          <w:color w:val="auto"/>
          <w:spacing w:val="0"/>
          <w:sz w:val="32"/>
          <w:szCs w:val="32"/>
          <w:highlight w:val="none"/>
          <w:shd w:val="clear" w:fill="FFFFFF"/>
          <w:lang w:eastAsia="zh-CN"/>
        </w:rPr>
        <w:t>财政</w:t>
      </w:r>
      <w:r>
        <w:rPr>
          <w:rFonts w:hint="eastAsia" w:ascii="仿宋" w:hAnsi="仿宋" w:eastAsia="仿宋" w:cs="仿宋"/>
          <w:b w:val="0"/>
          <w:bCs w:val="0"/>
          <w:i w:val="0"/>
          <w:iCs w:val="0"/>
          <w:caps w:val="0"/>
          <w:color w:val="auto"/>
          <w:spacing w:val="0"/>
          <w:sz w:val="32"/>
          <w:szCs w:val="32"/>
          <w:highlight w:val="none"/>
          <w:shd w:val="clear" w:fill="FFFFFF"/>
          <w:lang w:val="en-US" w:eastAsia="zh-CN"/>
        </w:rPr>
        <w:t>事权和支出责任划分</w:t>
      </w:r>
      <w:r>
        <w:rPr>
          <w:rFonts w:hint="eastAsia" w:ascii="仿宋" w:hAnsi="仿宋" w:eastAsia="仿宋" w:cs="仿宋"/>
          <w:b w:val="0"/>
          <w:bCs w:val="0"/>
          <w:i w:val="0"/>
          <w:iCs w:val="0"/>
          <w:caps w:val="0"/>
          <w:color w:val="auto"/>
          <w:spacing w:val="0"/>
          <w:sz w:val="32"/>
          <w:szCs w:val="32"/>
          <w:highlight w:val="none"/>
          <w:shd w:val="clear" w:fill="FFFFFF"/>
          <w:lang w:eastAsia="zh-CN"/>
        </w:rPr>
        <w:t>比例兜底。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（二）明确医疗救助费用保障范围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医疗救助费用主要覆盖救助对象在定点医药机构发生的</w:t>
      </w:r>
      <w:r>
        <w:rPr>
          <w:rFonts w:hint="eastAsia" w:ascii="仿宋" w:hAnsi="仿宋" w:eastAsia="仿宋" w:cs="仿宋"/>
          <w:i w:val="0"/>
          <w:iCs w:val="0"/>
          <w:caps w:val="0"/>
          <w:color w:val="000000"/>
          <w:spacing w:val="0"/>
          <w:sz w:val="32"/>
          <w:szCs w:val="32"/>
          <w:shd w:val="clear" w:fill="FFFFFF"/>
          <w:lang w:val="en-US" w:eastAsia="zh-CN"/>
        </w:rPr>
        <w:t>门诊、</w:t>
      </w:r>
      <w:r>
        <w:rPr>
          <w:rFonts w:hint="eastAsia" w:ascii="仿宋" w:hAnsi="仿宋" w:eastAsia="仿宋" w:cs="仿宋"/>
          <w:i w:val="0"/>
          <w:iCs w:val="0"/>
          <w:caps w:val="0"/>
          <w:color w:val="000000"/>
          <w:spacing w:val="0"/>
          <w:sz w:val="32"/>
          <w:szCs w:val="32"/>
          <w:shd w:val="clear" w:fill="FFFFFF"/>
        </w:rPr>
        <w:t>住院费用、</w:t>
      </w:r>
      <w:r>
        <w:rPr>
          <w:rFonts w:hint="eastAsia" w:ascii="仿宋" w:hAnsi="仿宋" w:eastAsia="仿宋" w:cs="仿宋"/>
          <w:i w:val="0"/>
          <w:iCs w:val="0"/>
          <w:caps w:val="0"/>
          <w:color w:val="auto"/>
          <w:spacing w:val="0"/>
          <w:sz w:val="32"/>
          <w:szCs w:val="32"/>
          <w:shd w:val="clear" w:fill="FFFFFF"/>
        </w:rPr>
        <w:t>因慢性病需长期</w:t>
      </w:r>
      <w:r>
        <w:rPr>
          <w:rFonts w:hint="eastAsia" w:ascii="仿宋" w:hAnsi="仿宋" w:eastAsia="仿宋" w:cs="仿宋"/>
          <w:i w:val="0"/>
          <w:iCs w:val="0"/>
          <w:caps w:val="0"/>
          <w:color w:val="000000"/>
          <w:spacing w:val="0"/>
          <w:sz w:val="32"/>
          <w:szCs w:val="32"/>
          <w:shd w:val="clear" w:fill="FFFFFF"/>
        </w:rPr>
        <w:t>服药或患重特大疾病需长期门诊治疗的费用。基本医疗保险、大病保险</w:t>
      </w:r>
      <w:r>
        <w:rPr>
          <w:rFonts w:hint="eastAsia" w:ascii="仿宋" w:hAnsi="仿宋" w:eastAsia="仿宋" w:cs="仿宋"/>
          <w:i w:val="0"/>
          <w:iCs w:val="0"/>
          <w:caps w:val="0"/>
          <w:color w:val="000000"/>
          <w:spacing w:val="0"/>
          <w:sz w:val="32"/>
          <w:szCs w:val="32"/>
          <w:shd w:val="clear" w:fill="FFFFFF"/>
          <w:lang w:eastAsia="zh-CN"/>
        </w:rPr>
        <w:t>起付线以下的</w:t>
      </w:r>
      <w:r>
        <w:rPr>
          <w:rFonts w:hint="eastAsia" w:ascii="仿宋" w:hAnsi="仿宋" w:eastAsia="仿宋" w:cs="仿宋"/>
          <w:i w:val="0"/>
          <w:iCs w:val="0"/>
          <w:caps w:val="0"/>
          <w:color w:val="000000"/>
          <w:spacing w:val="0"/>
          <w:sz w:val="32"/>
          <w:szCs w:val="32"/>
          <w:shd w:val="clear" w:fill="FFFFFF"/>
        </w:rPr>
        <w:t>政策范围内</w:t>
      </w:r>
      <w:r>
        <w:rPr>
          <w:rFonts w:hint="eastAsia" w:ascii="仿宋" w:hAnsi="仿宋" w:eastAsia="仿宋" w:cs="仿宋"/>
          <w:i w:val="0"/>
          <w:iCs w:val="0"/>
          <w:caps w:val="0"/>
          <w:color w:val="000000"/>
          <w:spacing w:val="0"/>
          <w:sz w:val="32"/>
          <w:szCs w:val="32"/>
          <w:shd w:val="clear" w:fill="FFFFFF"/>
          <w:lang w:eastAsia="zh-CN"/>
        </w:rPr>
        <w:t>个人</w:t>
      </w:r>
      <w:r>
        <w:rPr>
          <w:rFonts w:hint="eastAsia" w:ascii="仿宋" w:hAnsi="仿宋" w:eastAsia="仿宋" w:cs="仿宋"/>
          <w:i w:val="0"/>
          <w:iCs w:val="0"/>
          <w:caps w:val="0"/>
          <w:color w:val="000000"/>
          <w:spacing w:val="0"/>
          <w:sz w:val="32"/>
          <w:szCs w:val="32"/>
          <w:shd w:val="clear" w:fill="FFFFFF"/>
        </w:rPr>
        <w:t>自付医疗费用，按规定纳入</w:t>
      </w:r>
      <w:r>
        <w:rPr>
          <w:rFonts w:hint="eastAsia" w:ascii="仿宋" w:hAnsi="仿宋" w:eastAsia="仿宋" w:cs="仿宋"/>
          <w:i w:val="0"/>
          <w:iCs w:val="0"/>
          <w:caps w:val="0"/>
          <w:color w:val="000000"/>
          <w:spacing w:val="0"/>
          <w:sz w:val="32"/>
          <w:szCs w:val="32"/>
          <w:shd w:val="clear" w:fill="FFFFFF"/>
          <w:lang w:eastAsia="zh-CN"/>
        </w:rPr>
        <w:t>医疗</w:t>
      </w:r>
      <w:r>
        <w:rPr>
          <w:rFonts w:hint="eastAsia" w:ascii="仿宋" w:hAnsi="仿宋" w:eastAsia="仿宋" w:cs="仿宋"/>
          <w:i w:val="0"/>
          <w:iCs w:val="0"/>
          <w:caps w:val="0"/>
          <w:color w:val="000000"/>
          <w:spacing w:val="0"/>
          <w:sz w:val="32"/>
          <w:szCs w:val="32"/>
          <w:shd w:val="clear" w:fill="FFFFFF"/>
        </w:rPr>
        <w:t>救助。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i w:val="0"/>
          <w:iCs w:val="0"/>
          <w:caps w:val="0"/>
          <w:color w:val="000000"/>
          <w:spacing w:val="0"/>
          <w:sz w:val="32"/>
          <w:szCs w:val="32"/>
          <w:shd w:val="clear" w:fill="FFFFFF"/>
          <w:lang w:eastAsia="zh-CN"/>
        </w:rPr>
      </w:pPr>
      <w:r>
        <w:rPr>
          <w:rFonts w:hint="eastAsia" w:ascii="楷体" w:hAnsi="楷体" w:eastAsia="楷体" w:cs="楷体"/>
          <w:i w:val="0"/>
          <w:iCs w:val="0"/>
          <w:caps w:val="0"/>
          <w:color w:val="000000"/>
          <w:spacing w:val="0"/>
          <w:sz w:val="32"/>
          <w:szCs w:val="32"/>
          <w:shd w:val="clear" w:fill="FFFFFF"/>
        </w:rPr>
        <w:t>（三）合理确定基本救助</w:t>
      </w:r>
      <w:r>
        <w:rPr>
          <w:rFonts w:hint="eastAsia" w:ascii="楷体" w:hAnsi="楷体" w:eastAsia="楷体" w:cs="楷体"/>
          <w:i w:val="0"/>
          <w:iCs w:val="0"/>
          <w:caps w:val="0"/>
          <w:color w:val="000000"/>
          <w:spacing w:val="0"/>
          <w:sz w:val="32"/>
          <w:szCs w:val="32"/>
          <w:shd w:val="clear" w:fill="FFFFFF"/>
          <w:lang w:eastAsia="zh-CN"/>
        </w:rPr>
        <w:t>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按救助对象</w:t>
      </w:r>
      <w:r>
        <w:rPr>
          <w:rFonts w:hint="eastAsia" w:ascii="仿宋" w:hAnsi="仿宋" w:eastAsia="仿宋" w:cs="仿宋"/>
          <w:i w:val="0"/>
          <w:iCs w:val="0"/>
          <w:caps w:val="0"/>
          <w:color w:val="000000"/>
          <w:spacing w:val="0"/>
          <w:sz w:val="32"/>
          <w:szCs w:val="32"/>
          <w:shd w:val="clear" w:fill="FFFFFF"/>
          <w:lang w:eastAsia="zh-CN"/>
        </w:rPr>
        <w:t>人员类别，</w:t>
      </w:r>
      <w:r>
        <w:rPr>
          <w:rFonts w:hint="eastAsia" w:ascii="仿宋" w:hAnsi="仿宋" w:eastAsia="仿宋" w:cs="仿宋"/>
          <w:i w:val="0"/>
          <w:iCs w:val="0"/>
          <w:caps w:val="0"/>
          <w:color w:val="000000"/>
          <w:spacing w:val="0"/>
          <w:sz w:val="32"/>
          <w:szCs w:val="32"/>
          <w:shd w:val="clear" w:fill="FFFFFF"/>
        </w:rPr>
        <w:t>分类设定年度救助起付标准（以下简称起付标准）、救助比例、年度最高救助限额。</w:t>
      </w:r>
      <w:r>
        <w:rPr>
          <w:rFonts w:hint="eastAsia" w:ascii="仿宋" w:hAnsi="仿宋" w:eastAsia="仿宋" w:cs="仿宋"/>
          <w:i w:val="0"/>
          <w:iCs w:val="0"/>
          <w:caps w:val="0"/>
          <w:color w:val="000000"/>
          <w:spacing w:val="0"/>
          <w:sz w:val="32"/>
          <w:szCs w:val="32"/>
          <w:shd w:val="clear" w:fill="FFFFFF"/>
          <w:lang w:val="en-US" w:eastAsia="zh-CN"/>
        </w:rPr>
        <w:t>医疗</w:t>
      </w:r>
      <w:r>
        <w:rPr>
          <w:rFonts w:hint="eastAsia" w:ascii="仿宋" w:hAnsi="仿宋" w:eastAsia="仿宋" w:cs="仿宋"/>
          <w:i w:val="0"/>
          <w:iCs w:val="0"/>
          <w:caps w:val="0"/>
          <w:color w:val="000000"/>
          <w:spacing w:val="0"/>
          <w:sz w:val="32"/>
          <w:szCs w:val="32"/>
          <w:shd w:val="clear" w:fill="FFFFFF"/>
        </w:rPr>
        <w:t>救助待遇享受时间从</w:t>
      </w:r>
      <w:r>
        <w:rPr>
          <w:rFonts w:hint="eastAsia" w:ascii="仿宋" w:hAnsi="仿宋" w:eastAsia="仿宋" w:cs="仿宋"/>
          <w:i w:val="0"/>
          <w:iCs w:val="0"/>
          <w:caps w:val="0"/>
          <w:color w:val="000000"/>
          <w:spacing w:val="0"/>
          <w:sz w:val="32"/>
          <w:szCs w:val="32"/>
          <w:shd w:val="clear" w:fill="FFFFFF"/>
          <w:lang w:val="en-US" w:eastAsia="zh-CN"/>
        </w:rPr>
        <w:t>困难</w:t>
      </w:r>
      <w:r>
        <w:rPr>
          <w:rFonts w:hint="eastAsia" w:ascii="仿宋" w:hAnsi="仿宋" w:eastAsia="仿宋" w:cs="仿宋"/>
          <w:i w:val="0"/>
          <w:iCs w:val="0"/>
          <w:caps w:val="0"/>
          <w:color w:val="000000"/>
          <w:spacing w:val="0"/>
          <w:sz w:val="32"/>
          <w:szCs w:val="32"/>
          <w:shd w:val="clear" w:fill="FFFFFF"/>
        </w:rPr>
        <w:t>身份认定之日起开始享受。困难群众具有多重特殊身份属性的，按“就高不就低”的原则享受救助，不得重复救助。</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 w:hAnsi="仿宋" w:eastAsia="仿宋" w:cs="仿宋"/>
          <w:i w:val="0"/>
          <w:iCs w:val="0"/>
          <w:caps w:val="0"/>
          <w:color w:val="auto"/>
          <w:spacing w:val="0"/>
          <w:sz w:val="32"/>
          <w:szCs w:val="32"/>
          <w:shd w:val="clear" w:fill="FFFFFF"/>
          <w:lang w:eastAsia="zh-CN"/>
        </w:rPr>
        <w:t>政策范围内费用特困人员、孤儿按照</w:t>
      </w:r>
      <w:r>
        <w:rPr>
          <w:rFonts w:hint="eastAsia" w:ascii="仿宋" w:hAnsi="仿宋" w:eastAsia="仿宋" w:cs="仿宋"/>
          <w:i w:val="0"/>
          <w:iCs w:val="0"/>
          <w:caps w:val="0"/>
          <w:color w:val="auto"/>
          <w:spacing w:val="0"/>
          <w:sz w:val="32"/>
          <w:szCs w:val="32"/>
          <w:shd w:val="clear" w:fill="FFFFFF"/>
          <w:lang w:val="en-US" w:eastAsia="zh-CN"/>
        </w:rPr>
        <w:t>100%比例救助，低保对象按照不低于70%比例救助，其他救助对象</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65%的比例</w:t>
      </w:r>
      <w:r>
        <w:rPr>
          <w:rFonts w:hint="eastAsia" w:ascii="仿宋" w:hAnsi="仿宋" w:eastAsia="仿宋" w:cs="仿宋"/>
          <w:i w:val="0"/>
          <w:iCs w:val="0"/>
          <w:caps w:val="0"/>
          <w:color w:val="auto"/>
          <w:spacing w:val="0"/>
          <w:sz w:val="32"/>
          <w:szCs w:val="32"/>
          <w:shd w:val="clear" w:fill="FFFFFF"/>
          <w:lang w:val="en-US" w:eastAsia="zh-CN"/>
        </w:rPr>
        <w:t>给予救助</w:t>
      </w:r>
      <w:r>
        <w:rPr>
          <w:rFonts w:hint="eastAsia" w:ascii="仿宋_GB2312" w:hAnsi="仿宋_GB2312" w:eastAsia="仿宋_GB2312" w:cs="仿宋_GB2312"/>
          <w:color w:val="auto"/>
          <w:sz w:val="32"/>
          <w:szCs w:val="32"/>
          <w:lang w:val="en-US"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i w:val="0"/>
          <w:iCs w:val="0"/>
          <w:caps w:val="0"/>
          <w:color w:val="auto"/>
          <w:spacing w:val="0"/>
          <w:sz w:val="32"/>
          <w:szCs w:val="32"/>
          <w:shd w:val="clear" w:fill="FFFFFF"/>
          <w:lang w:eastAsia="zh-CN"/>
        </w:rPr>
        <w:t>农村易返贫致贫人口</w:t>
      </w:r>
      <w:r>
        <w:rPr>
          <w:rFonts w:hint="eastAsia" w:ascii="仿宋_GB2312" w:hAnsi="仿宋_GB2312" w:eastAsia="仿宋_GB2312" w:cs="仿宋_GB2312"/>
          <w:sz w:val="32"/>
          <w:szCs w:val="32"/>
          <w:lang w:val="en-US" w:eastAsia="zh-CN"/>
        </w:rPr>
        <w:t>普通疾病</w:t>
      </w:r>
      <w:r>
        <w:rPr>
          <w:rFonts w:hint="eastAsia" w:ascii="仿宋_GB2312" w:hAnsi="仿宋_GB2312" w:eastAsia="仿宋_GB2312" w:cs="仿宋_GB2312"/>
          <w:sz w:val="32"/>
          <w:szCs w:val="32"/>
          <w:lang w:eastAsia="zh-CN"/>
        </w:rPr>
        <w:t>门诊</w:t>
      </w:r>
      <w:r>
        <w:rPr>
          <w:rFonts w:hint="eastAsia" w:ascii="仿宋_GB2312" w:hAnsi="仿宋_GB2312" w:eastAsia="仿宋_GB2312" w:cs="仿宋_GB2312"/>
          <w:sz w:val="32"/>
          <w:szCs w:val="32"/>
        </w:rPr>
        <w:t>年度救助1000元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重</w:t>
      </w:r>
      <w:r>
        <w:rPr>
          <w:rFonts w:hint="eastAsia" w:ascii="仿宋_GB2312" w:hAnsi="仿宋_GB2312" w:eastAsia="仿宋_GB2312" w:cs="仿宋_GB2312"/>
          <w:sz w:val="32"/>
          <w:szCs w:val="32"/>
          <w:highlight w:val="none"/>
          <w:lang w:eastAsia="zh-CN"/>
        </w:rPr>
        <w:t>特大疾病</w:t>
      </w:r>
      <w:r>
        <w:rPr>
          <w:rFonts w:hint="eastAsia" w:ascii="仿宋_GB2312" w:hAnsi="仿宋_GB2312" w:eastAsia="仿宋_GB2312" w:cs="仿宋_GB2312"/>
          <w:sz w:val="32"/>
          <w:szCs w:val="32"/>
          <w:highlight w:val="none"/>
        </w:rPr>
        <w:t>门诊</w:t>
      </w:r>
      <w:r>
        <w:rPr>
          <w:rFonts w:hint="eastAsia" w:ascii="仿宋_GB2312" w:hAnsi="仿宋_GB2312" w:eastAsia="仿宋_GB2312" w:cs="仿宋_GB2312"/>
          <w:sz w:val="32"/>
          <w:szCs w:val="32"/>
        </w:rPr>
        <w:t>年度救助</w:t>
      </w:r>
      <w:r>
        <w:rPr>
          <w:rFonts w:hint="eastAsia" w:ascii="仿宋_GB2312" w:hAnsi="仿宋_GB2312" w:eastAsia="仿宋_GB2312" w:cs="仿宋_GB2312"/>
          <w:sz w:val="32"/>
          <w:szCs w:val="32"/>
          <w:lang w:val="en-US" w:eastAsia="zh-CN"/>
        </w:rPr>
        <w:t>5万元</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_GB2312" w:hAnsi="仿宋_GB2312" w:eastAsia="仿宋_GB2312" w:cs="仿宋_GB2312"/>
          <w:sz w:val="32"/>
          <w:szCs w:val="32"/>
          <w:lang w:val="en-US" w:eastAsia="zh-CN"/>
        </w:rPr>
        <w:t>普通疾病</w:t>
      </w:r>
      <w:r>
        <w:rPr>
          <w:rFonts w:hint="eastAsia" w:ascii="仿宋_GB2312" w:hAnsi="仿宋_GB2312" w:eastAsia="仿宋_GB2312" w:cs="仿宋_GB2312"/>
          <w:color w:val="auto"/>
          <w:sz w:val="32"/>
          <w:szCs w:val="32"/>
          <w:highlight w:val="none"/>
          <w:lang w:val="en-US" w:eastAsia="zh-CN"/>
        </w:rPr>
        <w:t>住院</w:t>
      </w:r>
      <w:r>
        <w:rPr>
          <w:rFonts w:hint="eastAsia" w:ascii="仿宋_GB2312" w:hAnsi="仿宋_GB2312" w:eastAsia="仿宋_GB2312" w:cs="仿宋_GB2312"/>
          <w:sz w:val="32"/>
          <w:szCs w:val="32"/>
        </w:rPr>
        <w:t>年度救助</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，重特大疾病住院年度救助5万元；</w:t>
      </w:r>
      <w:r>
        <w:rPr>
          <w:rFonts w:hint="eastAsia" w:ascii="仿宋_GB2312" w:hAnsi="仿宋_GB2312" w:eastAsia="仿宋_GB2312" w:cs="仿宋_GB2312"/>
          <w:color w:val="auto"/>
          <w:sz w:val="32"/>
          <w:szCs w:val="32"/>
          <w:highlight w:val="none"/>
        </w:rPr>
        <w:t>低保边缘家庭成员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因病致贫</w:t>
      </w:r>
      <w:r>
        <w:rPr>
          <w:rFonts w:hint="eastAsia" w:ascii="仿宋" w:hAnsi="仿宋" w:eastAsia="仿宋" w:cs="仿宋"/>
          <w:i w:val="0"/>
          <w:iCs w:val="0"/>
          <w:caps w:val="0"/>
          <w:color w:val="auto"/>
          <w:spacing w:val="0"/>
          <w:sz w:val="32"/>
          <w:szCs w:val="32"/>
          <w:shd w:val="clear" w:fill="FFFFFF"/>
          <w:lang w:eastAsia="zh-CN"/>
        </w:rPr>
        <w:t>重病患者住院或重特大疾病门诊</w:t>
      </w:r>
      <w:r>
        <w:rPr>
          <w:rFonts w:hint="eastAsia" w:ascii="仿宋_GB2312" w:hAnsi="仿宋_GB2312" w:eastAsia="仿宋_GB2312" w:cs="仿宋_GB2312"/>
          <w:color w:val="auto"/>
          <w:sz w:val="32"/>
          <w:szCs w:val="32"/>
          <w:highlight w:val="none"/>
          <w:lang w:eastAsia="zh-CN"/>
        </w:rPr>
        <w:t>年度</w:t>
      </w:r>
      <w:r>
        <w:rPr>
          <w:rFonts w:hint="eastAsia" w:ascii="仿宋_GB2312" w:hAnsi="仿宋_GB2312" w:eastAsia="仿宋_GB2312" w:cs="仿宋_GB2312"/>
          <w:color w:val="auto"/>
          <w:sz w:val="32"/>
          <w:szCs w:val="32"/>
          <w:highlight w:val="none"/>
        </w:rPr>
        <w:t>救助</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i w:val="0"/>
          <w:iCs w:val="0"/>
          <w:caps w:val="0"/>
          <w:color w:val="auto"/>
          <w:spacing w:val="0"/>
          <w:sz w:val="32"/>
          <w:szCs w:val="32"/>
          <w:shd w:val="clear" w:fill="FFFFFF"/>
        </w:rPr>
        <w:t>低保边缘家庭成</w:t>
      </w:r>
      <w:r>
        <w:rPr>
          <w:rFonts w:hint="eastAsia" w:ascii="仿宋" w:hAnsi="仿宋" w:eastAsia="仿宋" w:cs="仿宋"/>
          <w:i w:val="0"/>
          <w:iCs w:val="0"/>
          <w:caps w:val="0"/>
          <w:color w:val="auto"/>
          <w:spacing w:val="0"/>
          <w:sz w:val="32"/>
          <w:szCs w:val="32"/>
          <w:shd w:val="clear" w:fill="FFFFFF"/>
          <w:lang w:eastAsia="zh-CN"/>
        </w:rPr>
        <w:t>员住院</w:t>
      </w:r>
      <w:r>
        <w:rPr>
          <w:rFonts w:hint="eastAsia" w:ascii="仿宋_GB2312" w:hAnsi="仿宋_GB2312" w:eastAsia="仿宋_GB2312" w:cs="仿宋_GB2312"/>
          <w:color w:val="auto"/>
          <w:sz w:val="32"/>
          <w:szCs w:val="32"/>
          <w:highlight w:val="none"/>
          <w:lang w:eastAsia="zh-CN"/>
        </w:rPr>
        <w:t>起付标准</w:t>
      </w:r>
      <w:r>
        <w:rPr>
          <w:rFonts w:hint="eastAsia" w:ascii="仿宋_GB2312" w:hAnsi="仿宋_GB2312" w:eastAsia="仿宋_GB2312" w:cs="仿宋_GB2312"/>
          <w:color w:val="auto"/>
          <w:sz w:val="32"/>
          <w:szCs w:val="32"/>
          <w:highlight w:val="none"/>
          <w:lang w:val="en-US" w:eastAsia="zh-CN"/>
        </w:rPr>
        <w:t>4000元/年，</w:t>
      </w:r>
      <w:r>
        <w:rPr>
          <w:rFonts w:hint="eastAsia" w:ascii="仿宋" w:hAnsi="仿宋" w:eastAsia="仿宋" w:cs="仿宋"/>
          <w:i w:val="0"/>
          <w:iCs w:val="0"/>
          <w:caps w:val="0"/>
          <w:color w:val="auto"/>
          <w:spacing w:val="0"/>
          <w:sz w:val="32"/>
          <w:szCs w:val="32"/>
          <w:shd w:val="clear" w:fill="FFFFFF"/>
        </w:rPr>
        <w:t>因病致贫</w:t>
      </w:r>
      <w:r>
        <w:rPr>
          <w:rFonts w:hint="eastAsia" w:ascii="仿宋" w:hAnsi="仿宋" w:eastAsia="仿宋" w:cs="仿宋"/>
          <w:i w:val="0"/>
          <w:iCs w:val="0"/>
          <w:caps w:val="0"/>
          <w:color w:val="auto"/>
          <w:spacing w:val="0"/>
          <w:sz w:val="32"/>
          <w:szCs w:val="32"/>
          <w:shd w:val="clear" w:fill="FFFFFF"/>
          <w:lang w:eastAsia="zh-CN"/>
        </w:rPr>
        <w:t>重病患者住院起付标准为</w:t>
      </w:r>
      <w:r>
        <w:rPr>
          <w:rFonts w:hint="eastAsia" w:ascii="仿宋" w:hAnsi="仿宋" w:eastAsia="仿宋" w:cs="仿宋"/>
          <w:i w:val="0"/>
          <w:iCs w:val="0"/>
          <w:caps w:val="0"/>
          <w:color w:val="auto"/>
          <w:spacing w:val="0"/>
          <w:sz w:val="32"/>
          <w:szCs w:val="32"/>
          <w:shd w:val="clear" w:fill="FFFFFF"/>
          <w:lang w:val="en-US" w:eastAsia="zh-CN"/>
        </w:rPr>
        <w:t>10000元/年，其他救助对象不设起付线。</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left"/>
        <w:rPr>
          <w:rFonts w:hint="eastAsia" w:ascii="仿宋" w:hAnsi="仿宋" w:eastAsia="仿宋" w:cs="仿宋"/>
          <w:i w:val="0"/>
          <w:iCs w:val="0"/>
          <w:caps w:val="0"/>
          <w:color w:val="000000"/>
          <w:spacing w:val="0"/>
          <w:sz w:val="32"/>
          <w:szCs w:val="32"/>
          <w:shd w:val="clear" w:fill="FFFFFF"/>
          <w:lang w:eastAsia="zh-CN"/>
        </w:rPr>
      </w:pPr>
      <w:r>
        <w:rPr>
          <w:rFonts w:hint="eastAsia" w:ascii="仿宋_GB2312" w:hAnsi="仿宋_GB2312" w:eastAsia="仿宋_GB2312" w:cs="仿宋_GB2312"/>
          <w:b w:val="0"/>
          <w:bCs w:val="0"/>
          <w:color w:val="auto"/>
          <w:sz w:val="32"/>
          <w:szCs w:val="32"/>
          <w:highlight w:val="none"/>
          <w:lang w:eastAsia="zh-CN"/>
        </w:rPr>
        <w:t>医疗救助对象按照普通</w:t>
      </w:r>
      <w:r>
        <w:rPr>
          <w:rFonts w:hint="eastAsia" w:ascii="仿宋_GB2312" w:hAnsi="仿宋_GB2312" w:eastAsia="仿宋_GB2312" w:cs="仿宋_GB2312"/>
          <w:b w:val="0"/>
          <w:bCs w:val="0"/>
          <w:color w:val="auto"/>
          <w:sz w:val="32"/>
          <w:szCs w:val="32"/>
          <w:highlight w:val="none"/>
          <w:lang w:val="en-US" w:eastAsia="zh-CN"/>
        </w:rPr>
        <w:t>门诊</w:t>
      </w:r>
      <w:r>
        <w:rPr>
          <w:rFonts w:hint="eastAsia" w:ascii="仿宋_GB2312" w:hAnsi="仿宋_GB2312" w:eastAsia="仿宋_GB2312" w:cs="仿宋_GB2312"/>
          <w:b w:val="0"/>
          <w:bCs w:val="0"/>
          <w:color w:val="auto"/>
          <w:sz w:val="32"/>
          <w:szCs w:val="32"/>
          <w:highlight w:val="none"/>
          <w:lang w:eastAsia="zh-CN"/>
        </w:rPr>
        <w:t>、重特大疾病门诊和住院待遇标准共用年度限额</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sz w:val="32"/>
          <w:szCs w:val="32"/>
        </w:rPr>
        <w:t>特困供养人员、孤儿</w:t>
      </w:r>
      <w:r>
        <w:rPr>
          <w:rFonts w:hint="eastAsia" w:ascii="仿宋_GB2312" w:hAnsi="仿宋_GB2312" w:eastAsia="仿宋_GB2312" w:cs="仿宋_GB2312"/>
          <w:sz w:val="32"/>
          <w:szCs w:val="32"/>
          <w:lang w:eastAsia="zh-CN"/>
        </w:rPr>
        <w:t>、低保对象、</w:t>
      </w:r>
      <w:r>
        <w:rPr>
          <w:rFonts w:hint="eastAsia" w:ascii="仿宋_GB2312" w:hAnsi="仿宋_GB2312" w:eastAsia="仿宋_GB2312" w:cs="仿宋_GB2312"/>
          <w:color w:val="auto"/>
          <w:sz w:val="32"/>
          <w:szCs w:val="32"/>
          <w:highlight w:val="none"/>
          <w:lang w:eastAsia="zh-CN"/>
        </w:rPr>
        <w:t>脱贫享受政策</w:t>
      </w:r>
      <w:r>
        <w:rPr>
          <w:rFonts w:hint="eastAsia" w:ascii="仿宋_GB2312" w:hAnsi="仿宋_GB2312" w:eastAsia="仿宋_GB2312" w:cs="仿宋_GB2312"/>
          <w:color w:val="auto"/>
          <w:sz w:val="32"/>
          <w:szCs w:val="32"/>
          <w:highlight w:val="none"/>
        </w:rPr>
        <w:t>人口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过渡期内</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color w:val="auto"/>
          <w:sz w:val="32"/>
          <w:szCs w:val="32"/>
          <w:highlight w:val="none"/>
        </w:rPr>
        <w:t>返贫致贫人口</w:t>
      </w:r>
      <w:r>
        <w:rPr>
          <w:rFonts w:hint="eastAsia" w:ascii="仿宋_GB2312" w:hAnsi="仿宋_GB2312" w:eastAsia="仿宋_GB2312" w:cs="仿宋_GB2312"/>
          <w:color w:val="auto"/>
          <w:sz w:val="32"/>
          <w:szCs w:val="32"/>
          <w:highlight w:val="none"/>
          <w:lang w:eastAsia="zh-CN"/>
        </w:rPr>
        <w:t>年度限额</w:t>
      </w:r>
      <w:r>
        <w:rPr>
          <w:rFonts w:hint="eastAsia" w:ascii="仿宋_GB2312" w:hAnsi="仿宋_GB2312" w:eastAsia="仿宋_GB2312" w:cs="仿宋_GB2312"/>
          <w:color w:val="auto"/>
          <w:sz w:val="32"/>
          <w:szCs w:val="32"/>
          <w:highlight w:val="none"/>
          <w:lang w:val="en-US" w:eastAsia="zh-CN"/>
        </w:rPr>
        <w:t>10万元；农村易返贫致贫人口、</w:t>
      </w:r>
      <w:r>
        <w:rPr>
          <w:rFonts w:hint="eastAsia" w:ascii="仿宋_GB2312" w:hAnsi="仿宋_GB2312" w:eastAsia="仿宋_GB2312" w:cs="仿宋_GB2312"/>
          <w:color w:val="auto"/>
          <w:sz w:val="32"/>
          <w:szCs w:val="32"/>
          <w:highlight w:val="none"/>
        </w:rPr>
        <w:t>低保边缘家庭成员</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rPr>
        <w:t>因病致贫</w:t>
      </w:r>
      <w:r>
        <w:rPr>
          <w:rFonts w:hint="eastAsia" w:ascii="仿宋_GB2312" w:hAnsi="仿宋_GB2312" w:eastAsia="仿宋_GB2312" w:cs="仿宋_GB2312"/>
          <w:color w:val="auto"/>
          <w:sz w:val="32"/>
          <w:szCs w:val="32"/>
          <w:lang w:eastAsia="zh-CN"/>
        </w:rPr>
        <w:t>救助对象年度限额</w:t>
      </w:r>
      <w:r>
        <w:rPr>
          <w:rFonts w:hint="eastAsia" w:ascii="仿宋_GB2312" w:hAnsi="仿宋_GB2312" w:eastAsia="仿宋_GB2312" w:cs="仿宋_GB2312"/>
          <w:color w:val="auto"/>
          <w:sz w:val="32"/>
          <w:szCs w:val="32"/>
          <w:lang w:val="en-US" w:eastAsia="zh-CN"/>
        </w:rPr>
        <w:t>5万元；多重身份的救助对象年度限额10万元。</w:t>
      </w:r>
    </w:p>
    <w:p>
      <w:pPr>
        <w:numPr>
          <w:ilvl w:val="0"/>
          <w:numId w:val="0"/>
        </w:num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对规范转诊且在自治区范围内就医的救助对象，经三重制度综合保障后政策范围内</w:t>
      </w:r>
      <w:r>
        <w:rPr>
          <w:rFonts w:hint="eastAsia" w:ascii="仿宋_GB2312" w:hAnsi="仿宋_GB2312" w:eastAsia="仿宋_GB2312" w:cs="仿宋_GB2312"/>
          <w:sz w:val="32"/>
          <w:szCs w:val="32"/>
          <w:highlight w:val="none"/>
          <w:lang w:eastAsia="zh-CN"/>
        </w:rPr>
        <w:t>个人</w:t>
      </w:r>
      <w:r>
        <w:rPr>
          <w:rFonts w:hint="eastAsia" w:ascii="仿宋_GB2312" w:hAnsi="仿宋_GB2312" w:eastAsia="仿宋_GB2312" w:cs="仿宋_GB2312"/>
          <w:sz w:val="32"/>
          <w:szCs w:val="32"/>
          <w:highlight w:val="none"/>
        </w:rPr>
        <w:t>自付</w:t>
      </w:r>
      <w:r>
        <w:rPr>
          <w:rFonts w:hint="eastAsia" w:ascii="仿宋_GB2312" w:hAnsi="仿宋_GB2312" w:eastAsia="仿宋_GB2312" w:cs="仿宋_GB2312"/>
          <w:sz w:val="32"/>
          <w:szCs w:val="32"/>
          <w:highlight w:val="none"/>
          <w:lang w:eastAsia="zh-CN"/>
        </w:rPr>
        <w:t>住院</w:t>
      </w:r>
      <w:r>
        <w:rPr>
          <w:rFonts w:hint="eastAsia" w:ascii="仿宋_GB2312" w:hAnsi="仿宋_GB2312" w:eastAsia="仿宋_GB2312" w:cs="仿宋_GB2312"/>
          <w:sz w:val="32"/>
          <w:szCs w:val="32"/>
          <w:highlight w:val="none"/>
        </w:rPr>
        <w:t>医疗费用超过</w:t>
      </w:r>
      <w:r>
        <w:rPr>
          <w:rFonts w:hint="eastAsia" w:ascii="仿宋_GB2312" w:hAnsi="仿宋_GB2312" w:eastAsia="仿宋_GB2312" w:cs="仿宋_GB2312"/>
          <w:sz w:val="32"/>
          <w:szCs w:val="32"/>
          <w:highlight w:val="none"/>
          <w:lang w:val="en-US" w:eastAsia="zh-CN"/>
        </w:rPr>
        <w:t>7000元</w:t>
      </w:r>
      <w:r>
        <w:rPr>
          <w:rFonts w:hint="eastAsia" w:ascii="仿宋_GB2312" w:hAnsi="仿宋_GB2312" w:eastAsia="仿宋_GB2312" w:cs="仿宋_GB2312"/>
          <w:sz w:val="32"/>
          <w:szCs w:val="32"/>
          <w:highlight w:val="none"/>
        </w:rPr>
        <w:t>以上的部分，按照</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0%比例给予倾斜救助，年度最高救助限额</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万元。</w:t>
      </w:r>
    </w:p>
    <w:p>
      <w:pPr>
        <w:numPr>
          <w:ilvl w:val="0"/>
          <w:numId w:val="0"/>
        </w:numPr>
        <w:ind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市医</w:t>
      </w:r>
      <w:r>
        <w:rPr>
          <w:rFonts w:hint="eastAsia" w:ascii="仿宋" w:hAnsi="仿宋" w:eastAsia="仿宋" w:cs="仿宋"/>
          <w:i w:val="0"/>
          <w:iCs w:val="0"/>
          <w:caps w:val="0"/>
          <w:color w:val="000000"/>
          <w:spacing w:val="0"/>
          <w:sz w:val="32"/>
          <w:szCs w:val="32"/>
          <w:shd w:val="clear" w:fill="FFFFFF"/>
          <w:lang w:val="en-US" w:eastAsia="zh-CN"/>
        </w:rPr>
        <w:t>疗</w:t>
      </w:r>
      <w:r>
        <w:rPr>
          <w:rFonts w:hint="eastAsia" w:ascii="仿宋" w:hAnsi="仿宋" w:eastAsia="仿宋" w:cs="仿宋"/>
          <w:i w:val="0"/>
          <w:iCs w:val="0"/>
          <w:caps w:val="0"/>
          <w:color w:val="000000"/>
          <w:spacing w:val="0"/>
          <w:sz w:val="32"/>
          <w:szCs w:val="32"/>
          <w:shd w:val="clear" w:fill="FFFFFF"/>
        </w:rPr>
        <w:t>保</w:t>
      </w:r>
      <w:r>
        <w:rPr>
          <w:rFonts w:hint="eastAsia" w:ascii="仿宋" w:hAnsi="仿宋" w:eastAsia="仿宋" w:cs="仿宋"/>
          <w:i w:val="0"/>
          <w:iCs w:val="0"/>
          <w:caps w:val="0"/>
          <w:color w:val="000000"/>
          <w:spacing w:val="0"/>
          <w:sz w:val="32"/>
          <w:szCs w:val="32"/>
          <w:shd w:val="clear" w:fill="FFFFFF"/>
          <w:lang w:val="en-US" w:eastAsia="zh-CN"/>
        </w:rPr>
        <w:t>障行政</w:t>
      </w:r>
      <w:r>
        <w:rPr>
          <w:rFonts w:hint="eastAsia" w:ascii="仿宋" w:hAnsi="仿宋" w:eastAsia="仿宋" w:cs="仿宋"/>
          <w:i w:val="0"/>
          <w:iCs w:val="0"/>
          <w:caps w:val="0"/>
          <w:color w:val="000000"/>
          <w:spacing w:val="0"/>
          <w:sz w:val="32"/>
          <w:szCs w:val="32"/>
          <w:shd w:val="clear" w:fill="FFFFFF"/>
        </w:rPr>
        <w:t>部门</w:t>
      </w:r>
      <w:r>
        <w:rPr>
          <w:rFonts w:hint="eastAsia" w:ascii="仿宋" w:hAnsi="仿宋" w:eastAsia="仿宋" w:cs="仿宋"/>
          <w:i w:val="0"/>
          <w:iCs w:val="0"/>
          <w:caps w:val="0"/>
          <w:color w:val="000000"/>
          <w:spacing w:val="0"/>
          <w:sz w:val="32"/>
          <w:szCs w:val="32"/>
          <w:shd w:val="clear" w:fill="FFFFFF"/>
          <w:lang w:val="en-US" w:eastAsia="zh-CN"/>
        </w:rPr>
        <w:t>可</w:t>
      </w:r>
      <w:r>
        <w:rPr>
          <w:rFonts w:hint="eastAsia" w:ascii="仿宋" w:hAnsi="仿宋" w:eastAsia="仿宋" w:cs="仿宋"/>
          <w:i w:val="0"/>
          <w:iCs w:val="0"/>
          <w:caps w:val="0"/>
          <w:color w:val="000000"/>
          <w:spacing w:val="0"/>
          <w:sz w:val="32"/>
          <w:szCs w:val="32"/>
          <w:shd w:val="clear" w:fill="FFFFFF"/>
        </w:rPr>
        <w:t>根据医疗救助基金</w:t>
      </w:r>
      <w:r>
        <w:rPr>
          <w:rFonts w:hint="eastAsia" w:ascii="仿宋" w:hAnsi="仿宋" w:eastAsia="仿宋" w:cs="仿宋"/>
          <w:i w:val="0"/>
          <w:iCs w:val="0"/>
          <w:caps w:val="0"/>
          <w:color w:val="000000"/>
          <w:spacing w:val="0"/>
          <w:sz w:val="32"/>
          <w:szCs w:val="32"/>
          <w:shd w:val="clear" w:fill="FFFFFF"/>
          <w:lang w:val="en-US" w:eastAsia="zh-CN"/>
        </w:rPr>
        <w:t>筹集及支付情况，</w:t>
      </w:r>
      <w:r>
        <w:rPr>
          <w:rFonts w:hint="eastAsia" w:ascii="仿宋" w:hAnsi="仿宋" w:eastAsia="仿宋" w:cs="仿宋"/>
          <w:i w:val="0"/>
          <w:iCs w:val="0"/>
          <w:caps w:val="0"/>
          <w:color w:val="auto"/>
          <w:spacing w:val="0"/>
          <w:sz w:val="32"/>
          <w:szCs w:val="32"/>
          <w:shd w:val="clear" w:fill="FFFFFF"/>
        </w:rPr>
        <w:t>适</w:t>
      </w:r>
      <w:r>
        <w:rPr>
          <w:rFonts w:hint="eastAsia" w:ascii="仿宋" w:hAnsi="仿宋" w:eastAsia="仿宋" w:cs="仿宋"/>
          <w:i w:val="0"/>
          <w:iCs w:val="0"/>
          <w:caps w:val="0"/>
          <w:color w:val="auto"/>
          <w:spacing w:val="0"/>
          <w:sz w:val="32"/>
          <w:szCs w:val="32"/>
          <w:shd w:val="clear" w:fill="FFFFFF"/>
          <w:lang w:val="en-US" w:eastAsia="zh-CN"/>
        </w:rPr>
        <w:t>时调整</w:t>
      </w:r>
      <w:r>
        <w:rPr>
          <w:rFonts w:hint="eastAsia" w:ascii="仿宋" w:hAnsi="仿宋" w:eastAsia="仿宋" w:cs="仿宋"/>
          <w:i w:val="0"/>
          <w:iCs w:val="0"/>
          <w:caps w:val="0"/>
          <w:color w:val="000000"/>
          <w:spacing w:val="0"/>
          <w:sz w:val="32"/>
          <w:szCs w:val="32"/>
          <w:shd w:val="clear" w:fill="FFFFFF"/>
        </w:rPr>
        <w:t>救助</w:t>
      </w:r>
      <w:r>
        <w:rPr>
          <w:rFonts w:hint="eastAsia" w:ascii="仿宋" w:hAnsi="仿宋" w:eastAsia="仿宋" w:cs="仿宋"/>
          <w:i w:val="0"/>
          <w:iCs w:val="0"/>
          <w:caps w:val="0"/>
          <w:color w:val="000000"/>
          <w:spacing w:val="0"/>
          <w:sz w:val="32"/>
          <w:szCs w:val="32"/>
          <w:shd w:val="clear" w:fill="FFFFFF"/>
          <w:lang w:val="en-US" w:eastAsia="zh-CN"/>
        </w:rPr>
        <w:t>待遇标准</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防止泛福利化倾向，</w:t>
      </w:r>
      <w:r>
        <w:rPr>
          <w:rFonts w:hint="eastAsia" w:ascii="仿宋" w:hAnsi="仿宋" w:eastAsia="仿宋" w:cs="仿宋"/>
          <w:i w:val="0"/>
          <w:iCs w:val="0"/>
          <w:caps w:val="0"/>
          <w:color w:val="000000"/>
          <w:spacing w:val="0"/>
          <w:sz w:val="32"/>
          <w:szCs w:val="32"/>
          <w:shd w:val="clear" w:fill="FFFFFF"/>
        </w:rPr>
        <w:t>避免过度保障。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Fonts w:hint="eastAsia" w:ascii="黑体" w:hAnsi="黑体" w:eastAsia="黑体" w:cs="黑体"/>
          <w:sz w:val="32"/>
          <w:szCs w:val="32"/>
        </w:rPr>
      </w:pPr>
      <w:r>
        <w:rPr>
          <w:rStyle w:val="9"/>
          <w:rFonts w:hint="eastAsia" w:ascii="黑体" w:hAnsi="黑体" w:eastAsia="黑体" w:cs="黑体"/>
          <w:i w:val="0"/>
          <w:iCs w:val="0"/>
          <w:caps w:val="0"/>
          <w:color w:val="000000"/>
          <w:spacing w:val="0"/>
          <w:sz w:val="32"/>
          <w:szCs w:val="32"/>
          <w:shd w:val="clear" w:fill="FFFFFF"/>
        </w:rPr>
        <w:t>五、建立健全防范和化解因病致贫返贫长效机制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（一）强化高额医疗费用支出预警监测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rPr>
        <w:t>实施医疗救助对象信息动态管理。分类健全因病致贫和因病返贫双预警机制，符合条件的及时纳入救助范围。年度医疗费用经基本医疗保险、大病保险等支付后，个人累计负担超过当地上年农村常住居民人均可支配收入的，纳入因病致贫监测；个人累计负担超过当地上年农村常住居民人均可支配收入50%的，纳入因病返贫监测。重点监测经基本医疗保险、大病保险等支付后个人年度医疗费用负担仍然较重的低保边缘家庭成员和农村易返贫致贫人口，做到及时预警。</w:t>
      </w:r>
      <w:r>
        <w:rPr>
          <w:rFonts w:hint="eastAsia" w:ascii="仿宋_GB2312" w:hAnsi="仿宋_GB2312" w:eastAsia="仿宋_GB2312" w:cs="仿宋_GB2312"/>
          <w:sz w:val="32"/>
          <w:szCs w:val="32"/>
          <w:lang w:val="en-US" w:eastAsia="zh-CN"/>
        </w:rPr>
        <w:t>医保、</w:t>
      </w:r>
      <w:r>
        <w:rPr>
          <w:rFonts w:hint="eastAsia" w:ascii="仿宋" w:hAnsi="仿宋" w:eastAsia="仿宋" w:cs="仿宋"/>
          <w:i w:val="0"/>
          <w:iCs w:val="0"/>
          <w:caps w:val="0"/>
          <w:color w:val="000000"/>
          <w:spacing w:val="0"/>
          <w:sz w:val="32"/>
          <w:szCs w:val="32"/>
          <w:shd w:val="clear" w:fill="FFFFFF"/>
          <w:lang w:val="en-US" w:eastAsia="zh-CN"/>
        </w:rPr>
        <w:t>乡村振兴、民政、卫健和残联等相关</w:t>
      </w:r>
      <w:r>
        <w:rPr>
          <w:rFonts w:hint="eastAsia" w:ascii="仿宋" w:hAnsi="仿宋" w:eastAsia="仿宋" w:cs="仿宋"/>
          <w:i w:val="0"/>
          <w:iCs w:val="0"/>
          <w:caps w:val="0"/>
          <w:color w:val="000000"/>
          <w:spacing w:val="0"/>
          <w:sz w:val="32"/>
          <w:szCs w:val="32"/>
          <w:shd w:val="clear" w:fill="FFFFFF"/>
        </w:rPr>
        <w:t>部门</w:t>
      </w:r>
      <w:r>
        <w:rPr>
          <w:rFonts w:hint="eastAsia" w:ascii="仿宋" w:hAnsi="仿宋" w:eastAsia="仿宋" w:cs="仿宋"/>
          <w:i w:val="0"/>
          <w:iCs w:val="0"/>
          <w:caps w:val="0"/>
          <w:color w:val="000000"/>
          <w:spacing w:val="0"/>
          <w:sz w:val="32"/>
          <w:szCs w:val="32"/>
          <w:shd w:val="clear" w:fill="FFFFFF"/>
          <w:lang w:val="en-US" w:eastAsia="zh-CN"/>
        </w:rPr>
        <w:t>要加强协同配合，</w:t>
      </w:r>
      <w:r>
        <w:rPr>
          <w:rFonts w:hint="eastAsia" w:ascii="仿宋" w:hAnsi="仿宋" w:eastAsia="仿宋" w:cs="仿宋"/>
          <w:i w:val="0"/>
          <w:iCs w:val="0"/>
          <w:caps w:val="0"/>
          <w:color w:val="000000"/>
          <w:spacing w:val="0"/>
          <w:sz w:val="32"/>
          <w:szCs w:val="32"/>
          <w:shd w:val="clear" w:fill="FFFFFF"/>
        </w:rPr>
        <w:t>做好信息共享、核查比对</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风险研判</w:t>
      </w:r>
      <w:r>
        <w:rPr>
          <w:rFonts w:hint="eastAsia" w:ascii="仿宋" w:hAnsi="仿宋" w:eastAsia="仿宋" w:cs="仿宋"/>
          <w:i w:val="0"/>
          <w:iCs w:val="0"/>
          <w:caps w:val="0"/>
          <w:color w:val="000000"/>
          <w:spacing w:val="0"/>
          <w:sz w:val="32"/>
          <w:szCs w:val="32"/>
          <w:shd w:val="clear" w:fill="FFFFFF"/>
          <w:lang w:val="en-US" w:eastAsia="zh-CN"/>
        </w:rPr>
        <w:t>和</w:t>
      </w:r>
      <w:r>
        <w:rPr>
          <w:rFonts w:hint="eastAsia" w:ascii="仿宋" w:hAnsi="仿宋" w:eastAsia="仿宋" w:cs="仿宋"/>
          <w:i w:val="0"/>
          <w:iCs w:val="0"/>
          <w:caps w:val="0"/>
          <w:color w:val="000000"/>
          <w:spacing w:val="0"/>
          <w:sz w:val="32"/>
          <w:szCs w:val="32"/>
          <w:shd w:val="clear" w:fill="FFFFFF"/>
        </w:rPr>
        <w:t>处置工作，及时将符合条件的困难群众纳入救助范围。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（二）依申请落实综合保障政策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全面建立依申请救助机制，畅通低保边缘家庭成员</w:t>
      </w:r>
      <w:r>
        <w:rPr>
          <w:rFonts w:hint="eastAsia" w:ascii="仿宋" w:hAnsi="仿宋" w:eastAsia="仿宋" w:cs="仿宋"/>
          <w:i w:val="0"/>
          <w:iCs w:val="0"/>
          <w:caps w:val="0"/>
          <w:color w:val="000000"/>
          <w:spacing w:val="0"/>
          <w:sz w:val="32"/>
          <w:szCs w:val="32"/>
          <w:shd w:val="clear" w:fill="FFFFFF"/>
          <w:lang w:eastAsia="zh-CN"/>
        </w:rPr>
        <w:t>和</w:t>
      </w:r>
      <w:r>
        <w:rPr>
          <w:rFonts w:hint="eastAsia" w:ascii="仿宋" w:hAnsi="仿宋" w:eastAsia="仿宋" w:cs="仿宋"/>
          <w:i w:val="0"/>
          <w:iCs w:val="0"/>
          <w:caps w:val="0"/>
          <w:color w:val="000000"/>
          <w:spacing w:val="0"/>
          <w:sz w:val="32"/>
          <w:szCs w:val="32"/>
          <w:shd w:val="clear" w:fill="FFFFFF"/>
        </w:rPr>
        <w:t>因病致贫</w:t>
      </w:r>
      <w:r>
        <w:rPr>
          <w:rFonts w:hint="eastAsia" w:ascii="仿宋" w:hAnsi="仿宋" w:eastAsia="仿宋" w:cs="仿宋"/>
          <w:i w:val="0"/>
          <w:iCs w:val="0"/>
          <w:caps w:val="0"/>
          <w:color w:val="000000"/>
          <w:spacing w:val="0"/>
          <w:sz w:val="32"/>
          <w:szCs w:val="32"/>
          <w:shd w:val="clear" w:fill="FFFFFF"/>
          <w:lang w:val="en-US" w:eastAsia="zh-CN"/>
        </w:rPr>
        <w:t>重病患者</w:t>
      </w:r>
      <w:r>
        <w:rPr>
          <w:rFonts w:hint="eastAsia" w:ascii="仿宋" w:hAnsi="仿宋" w:eastAsia="仿宋" w:cs="仿宋"/>
          <w:i w:val="0"/>
          <w:iCs w:val="0"/>
          <w:caps w:val="0"/>
          <w:color w:val="000000"/>
          <w:spacing w:val="0"/>
          <w:sz w:val="32"/>
          <w:szCs w:val="32"/>
          <w:shd w:val="clear" w:fill="FFFFFF"/>
        </w:rPr>
        <w:t>申请渠道，已认定为特困人员、</w:t>
      </w:r>
      <w:r>
        <w:rPr>
          <w:rFonts w:hint="eastAsia" w:ascii="仿宋" w:hAnsi="仿宋" w:eastAsia="仿宋" w:cs="仿宋"/>
          <w:i w:val="0"/>
          <w:iCs w:val="0"/>
          <w:caps w:val="0"/>
          <w:color w:val="000000"/>
          <w:spacing w:val="0"/>
          <w:sz w:val="32"/>
          <w:szCs w:val="32"/>
          <w:shd w:val="clear" w:fill="FFFFFF"/>
          <w:lang w:eastAsia="zh-CN"/>
        </w:rPr>
        <w:t>低保对象、</w:t>
      </w:r>
      <w:r>
        <w:rPr>
          <w:rFonts w:hint="eastAsia" w:ascii="仿宋" w:hAnsi="仿宋" w:eastAsia="仿宋" w:cs="仿宋"/>
          <w:i w:val="0"/>
          <w:iCs w:val="0"/>
          <w:caps w:val="0"/>
          <w:color w:val="auto"/>
          <w:spacing w:val="0"/>
          <w:sz w:val="32"/>
          <w:szCs w:val="32"/>
          <w:shd w:val="clear" w:fill="FFFFFF"/>
        </w:rPr>
        <w:t>农村易返贫致贫人口</w:t>
      </w:r>
      <w:r>
        <w:rPr>
          <w:rFonts w:hint="eastAsia" w:ascii="仿宋" w:hAnsi="仿宋" w:eastAsia="仿宋" w:cs="仿宋"/>
          <w:i w:val="0"/>
          <w:iCs w:val="0"/>
          <w:caps w:val="0"/>
          <w:color w:val="000000"/>
          <w:spacing w:val="0"/>
          <w:sz w:val="32"/>
          <w:szCs w:val="32"/>
          <w:shd w:val="clear" w:fill="FFFFFF"/>
          <w:lang w:eastAsia="zh-CN"/>
        </w:rPr>
        <w:t>的</w:t>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直接获得医疗救助。</w:t>
      </w:r>
      <w:r>
        <w:rPr>
          <w:rFonts w:hint="eastAsia" w:ascii="仿宋" w:hAnsi="仿宋" w:eastAsia="仿宋" w:cs="仿宋"/>
          <w:i w:val="0"/>
          <w:iCs w:val="0"/>
          <w:caps w:val="0"/>
          <w:color w:val="000000"/>
          <w:spacing w:val="0"/>
          <w:sz w:val="32"/>
          <w:szCs w:val="32"/>
          <w:shd w:val="clear" w:fill="FFFFFF"/>
          <w:lang w:eastAsia="zh-CN"/>
        </w:rPr>
        <w:t>严格落实《内蒙古自治区医疗保障经办政务服务事项操作规范》要求，简化申请流程，</w:t>
      </w:r>
      <w:r>
        <w:rPr>
          <w:rFonts w:hint="eastAsia" w:ascii="仿宋" w:hAnsi="仿宋" w:eastAsia="仿宋" w:cs="仿宋"/>
          <w:i w:val="0"/>
          <w:iCs w:val="0"/>
          <w:caps w:val="0"/>
          <w:color w:val="000000"/>
          <w:spacing w:val="0"/>
          <w:sz w:val="32"/>
          <w:szCs w:val="32"/>
          <w:shd w:val="clear" w:fill="FFFFFF"/>
        </w:rPr>
        <w:t>增强救助时效性。强化医疗救助、临时救助、慈善救助等综合保障措施，</w:t>
      </w:r>
      <w:r>
        <w:rPr>
          <w:rFonts w:hint="eastAsia" w:ascii="仿宋" w:hAnsi="仿宋" w:eastAsia="仿宋" w:cs="仿宋"/>
          <w:i w:val="0"/>
          <w:iCs w:val="0"/>
          <w:caps w:val="0"/>
          <w:color w:val="000000"/>
          <w:spacing w:val="0"/>
          <w:sz w:val="32"/>
          <w:szCs w:val="32"/>
          <w:shd w:val="clear" w:fill="FFFFFF"/>
          <w:lang w:eastAsia="zh-CN"/>
        </w:rPr>
        <w:t>各旗县区可根据救助对象实际情况，采取“一事一议”方式，精准开展分层分类帮扶。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Fonts w:hint="eastAsia" w:ascii="黑体" w:hAnsi="黑体" w:eastAsia="黑体" w:cs="黑体"/>
          <w:sz w:val="32"/>
          <w:szCs w:val="32"/>
        </w:rPr>
      </w:pPr>
      <w:r>
        <w:rPr>
          <w:rStyle w:val="9"/>
          <w:rFonts w:hint="eastAsia" w:ascii="黑体" w:hAnsi="黑体" w:eastAsia="黑体" w:cs="黑体"/>
          <w:i w:val="0"/>
          <w:iCs w:val="0"/>
          <w:caps w:val="0"/>
          <w:color w:val="000000"/>
          <w:spacing w:val="0"/>
          <w:sz w:val="32"/>
          <w:szCs w:val="32"/>
          <w:shd w:val="clear" w:fill="FFFFFF"/>
        </w:rPr>
        <w:t>六、积极引导慈善等社会力量参与医疗救助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（一）发展壮大慈善救助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鼓励慈善组织和其他社会组织依法依规设立大病救助项目，发挥补充救助作用。支持医疗救助领域社会工作服务和志愿服务发展，丰富救助服务内容。根据经济社会发展水平和各方承受能力，探索建立罕见病用药保障机制，整合医疗保障、社会救助、慈善帮扶等资源，实施综合保障。建立慈善参与激励机制，落实相应税收优惠、费用减免等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（二）鼓励医疗互助和商业健康保险发展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shd w:val="clear" w:fill="FFFFFF"/>
        </w:rPr>
        <w:t>支持开展职工医疗互助，规范互联网平台互助，加强风险管控，引导医疗互助健康发展。支持商业健康保险发展，满足基本医疗保障以外的保障需求。鼓励商业保险机构加强产品创新，在产品定价、赔付条件、保障范围等方面对困难群众适当倾斜</w:t>
      </w:r>
      <w:r>
        <w:rPr>
          <w:rFonts w:hint="eastAsia" w:ascii="仿宋" w:hAnsi="仿宋" w:eastAsia="仿宋" w:cs="仿宋"/>
          <w:i w:val="0"/>
          <w:iCs w:val="0"/>
          <w:caps w:val="0"/>
          <w:color w:val="000000"/>
          <w:spacing w:val="0"/>
          <w:sz w:val="32"/>
          <w:szCs w:val="32"/>
          <w:shd w:val="clear" w:fill="FFFFFF"/>
          <w:lang w:eastAsia="zh-CN"/>
        </w:rPr>
        <w:t>，更好覆盖基本医疗保险不予支付的费用。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Fonts w:hint="eastAsia" w:ascii="黑体" w:hAnsi="黑体" w:eastAsia="黑体" w:cs="黑体"/>
          <w:sz w:val="32"/>
          <w:szCs w:val="32"/>
        </w:rPr>
      </w:pPr>
      <w:r>
        <w:rPr>
          <w:rStyle w:val="9"/>
          <w:rFonts w:hint="eastAsia" w:ascii="黑体" w:hAnsi="黑体" w:eastAsia="黑体" w:cs="黑体"/>
          <w:i w:val="0"/>
          <w:iCs w:val="0"/>
          <w:caps w:val="0"/>
          <w:color w:val="000000"/>
          <w:spacing w:val="0"/>
          <w:sz w:val="32"/>
          <w:szCs w:val="32"/>
          <w:shd w:val="clear" w:fill="FFFFFF"/>
        </w:rPr>
        <w:t>七、规范医疗救助经办管理服务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lang w:eastAsia="zh-CN"/>
        </w:rPr>
      </w:pPr>
      <w:r>
        <w:rPr>
          <w:rFonts w:hint="eastAsia" w:ascii="楷体" w:hAnsi="楷体" w:eastAsia="楷体" w:cs="楷体"/>
          <w:i w:val="0"/>
          <w:iCs w:val="0"/>
          <w:caps w:val="0"/>
          <w:color w:val="000000"/>
          <w:spacing w:val="0"/>
          <w:sz w:val="32"/>
          <w:szCs w:val="32"/>
          <w:shd w:val="clear" w:fill="FFFFFF"/>
        </w:rPr>
        <w:t>（一）加快推进一体化经办</w:t>
      </w:r>
      <w:r>
        <w:rPr>
          <w:rFonts w:hint="eastAsia" w:ascii="楷体" w:hAnsi="楷体" w:eastAsia="楷体" w:cs="楷体"/>
          <w:i w:val="0"/>
          <w:iCs w:val="0"/>
          <w:caps w:val="0"/>
          <w:color w:val="000000"/>
          <w:spacing w:val="0"/>
          <w:sz w:val="32"/>
          <w:szCs w:val="32"/>
          <w:shd w:val="clear" w:fill="FFFFFF"/>
          <w:lang w:eastAsia="zh-CN"/>
        </w:rPr>
        <w:t>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rPr>
        <w:t>完善医疗救助经办管理服务规程，推动医疗救助和基本医疗保险服务融合，特困人员、</w:t>
      </w:r>
      <w:r>
        <w:rPr>
          <w:rFonts w:hint="eastAsia" w:ascii="仿宋" w:hAnsi="仿宋" w:eastAsia="仿宋" w:cs="仿宋"/>
          <w:i w:val="0"/>
          <w:iCs w:val="0"/>
          <w:caps w:val="0"/>
          <w:color w:val="000000"/>
          <w:spacing w:val="0"/>
          <w:sz w:val="32"/>
          <w:szCs w:val="32"/>
          <w:shd w:val="clear" w:fill="FFFFFF"/>
          <w:lang w:eastAsia="zh-CN"/>
        </w:rPr>
        <w:t>低保</w:t>
      </w:r>
      <w:r>
        <w:rPr>
          <w:rFonts w:hint="eastAsia" w:ascii="仿宋" w:hAnsi="仿宋" w:eastAsia="仿宋" w:cs="仿宋"/>
          <w:i w:val="0"/>
          <w:iCs w:val="0"/>
          <w:caps w:val="0"/>
          <w:color w:val="000000"/>
          <w:spacing w:val="0"/>
          <w:sz w:val="32"/>
          <w:szCs w:val="32"/>
          <w:shd w:val="clear" w:fill="FFFFFF"/>
        </w:rPr>
        <w:t>对象、返贫致贫人口</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农村易返贫致贫人口</w:t>
      </w:r>
      <w:r>
        <w:rPr>
          <w:rFonts w:hint="eastAsia" w:ascii="仿宋" w:hAnsi="仿宋" w:eastAsia="仿宋" w:cs="仿宋"/>
          <w:i w:val="0"/>
          <w:iCs w:val="0"/>
          <w:caps w:val="0"/>
          <w:color w:val="000000"/>
          <w:spacing w:val="0"/>
          <w:sz w:val="32"/>
          <w:szCs w:val="32"/>
          <w:shd w:val="clear" w:fill="FFFFFF"/>
          <w:lang w:eastAsia="zh-CN"/>
        </w:rPr>
        <w:t>三重保障</w:t>
      </w:r>
      <w:r>
        <w:rPr>
          <w:rFonts w:hint="eastAsia" w:ascii="仿宋" w:hAnsi="仿宋" w:eastAsia="仿宋" w:cs="仿宋"/>
          <w:i w:val="0"/>
          <w:iCs w:val="0"/>
          <w:caps w:val="0"/>
          <w:color w:val="000000"/>
          <w:spacing w:val="0"/>
          <w:sz w:val="32"/>
          <w:szCs w:val="32"/>
          <w:shd w:val="clear" w:fill="FFFFFF"/>
        </w:rPr>
        <w:t>在</w:t>
      </w:r>
      <w:r>
        <w:rPr>
          <w:rFonts w:hint="eastAsia" w:ascii="仿宋" w:hAnsi="仿宋" w:eastAsia="仿宋" w:cs="仿宋"/>
          <w:i w:val="0"/>
          <w:iCs w:val="0"/>
          <w:caps w:val="0"/>
          <w:color w:val="000000"/>
          <w:spacing w:val="0"/>
          <w:sz w:val="32"/>
          <w:szCs w:val="32"/>
          <w:shd w:val="clear" w:fill="FFFFFF"/>
          <w:lang w:eastAsia="zh-CN"/>
        </w:rPr>
        <w:t>区</w:t>
      </w:r>
      <w:r>
        <w:rPr>
          <w:rFonts w:hint="eastAsia" w:ascii="仿宋" w:hAnsi="仿宋" w:eastAsia="仿宋" w:cs="仿宋"/>
          <w:i w:val="0"/>
          <w:iCs w:val="0"/>
          <w:caps w:val="0"/>
          <w:color w:val="000000"/>
          <w:spacing w:val="0"/>
          <w:sz w:val="32"/>
          <w:szCs w:val="32"/>
          <w:shd w:val="clear" w:fill="FFFFFF"/>
        </w:rPr>
        <w:t>内定点医疗机构实行“</w:t>
      </w:r>
      <w:r>
        <w:rPr>
          <w:rFonts w:hint="eastAsia" w:ascii="仿宋" w:hAnsi="仿宋" w:eastAsia="仿宋" w:cs="仿宋"/>
          <w:i w:val="0"/>
          <w:iCs w:val="0"/>
          <w:caps w:val="0"/>
          <w:color w:val="000000"/>
          <w:spacing w:val="0"/>
          <w:sz w:val="32"/>
          <w:szCs w:val="32"/>
          <w:shd w:val="clear" w:fill="FFFFFF"/>
          <w:lang w:eastAsia="zh-CN"/>
        </w:rPr>
        <w:t>一站式</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eastAsia="zh-CN"/>
        </w:rPr>
        <w:t>“一单制”</w:t>
      </w:r>
      <w:r>
        <w:rPr>
          <w:rFonts w:hint="eastAsia" w:ascii="仿宋" w:hAnsi="仿宋" w:eastAsia="仿宋" w:cs="仿宋"/>
          <w:i w:val="0"/>
          <w:iCs w:val="0"/>
          <w:caps w:val="0"/>
          <w:color w:val="000000"/>
          <w:spacing w:val="0"/>
          <w:sz w:val="32"/>
          <w:szCs w:val="32"/>
          <w:shd w:val="clear" w:fill="FFFFFF"/>
        </w:rPr>
        <w:t>结算，探索完善其他救助对象医疗费用直接就医结算方式，提高结算服务便利性。统一</w:t>
      </w:r>
      <w:r>
        <w:rPr>
          <w:rFonts w:hint="eastAsia" w:ascii="仿宋" w:hAnsi="仿宋" w:eastAsia="仿宋" w:cs="仿宋"/>
          <w:i w:val="0"/>
          <w:iCs w:val="0"/>
          <w:caps w:val="0"/>
          <w:color w:val="000000"/>
          <w:spacing w:val="0"/>
          <w:sz w:val="32"/>
          <w:szCs w:val="32"/>
          <w:shd w:val="clear" w:fill="FFFFFF"/>
          <w:lang w:eastAsia="zh-CN"/>
        </w:rPr>
        <w:t>医保</w:t>
      </w:r>
      <w:r>
        <w:rPr>
          <w:rFonts w:hint="eastAsia" w:ascii="仿宋" w:hAnsi="仿宋" w:eastAsia="仿宋" w:cs="仿宋"/>
          <w:i w:val="0"/>
          <w:iCs w:val="0"/>
          <w:caps w:val="0"/>
          <w:color w:val="000000"/>
          <w:spacing w:val="0"/>
          <w:sz w:val="32"/>
          <w:szCs w:val="32"/>
          <w:shd w:val="clear" w:fill="FFFFFF"/>
        </w:rPr>
        <w:t>协议管理，</w:t>
      </w:r>
      <w:r>
        <w:rPr>
          <w:rFonts w:hint="eastAsia" w:ascii="仿宋" w:hAnsi="仿宋" w:eastAsia="仿宋" w:cs="仿宋"/>
          <w:i w:val="0"/>
          <w:iCs w:val="0"/>
          <w:caps w:val="0"/>
          <w:color w:val="000000"/>
          <w:spacing w:val="0"/>
          <w:sz w:val="32"/>
          <w:szCs w:val="32"/>
          <w:shd w:val="clear" w:fill="FFFFFF"/>
          <w:lang w:eastAsia="zh-CN"/>
        </w:rPr>
        <w:t>将医疗救助管理服务内容纳入协议范围，完善协议履行绩效考核办法，明确医疗规范、服务质量、费用控制等绩效考核指标，加强日常监督检查，</w:t>
      </w:r>
      <w:r>
        <w:rPr>
          <w:rFonts w:hint="eastAsia" w:ascii="仿宋" w:hAnsi="仿宋" w:eastAsia="仿宋" w:cs="仿宋"/>
          <w:i w:val="0"/>
          <w:iCs w:val="0"/>
          <w:caps w:val="0"/>
          <w:color w:val="000000"/>
          <w:spacing w:val="0"/>
          <w:sz w:val="32"/>
          <w:szCs w:val="32"/>
          <w:shd w:val="clear" w:fill="FFFFFF"/>
        </w:rPr>
        <w:t>强化定点医疗机构费用管控主体责任</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合理控制救助对象政策范围内自付费用比例。严格掌握住院指征，严格管控基本医保目录外费用比例，整体上三级医疗机构控制在10%以内，二级及以下医疗机构控制在5%以内。引导医疗机构提供合理、必要的医疗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（二）优化救助申请审核程序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default"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shd w:val="clear" w:fill="FFFFFF"/>
        </w:rPr>
        <w:t>简化</w:t>
      </w:r>
      <w:r>
        <w:rPr>
          <w:rFonts w:hint="eastAsia" w:ascii="仿宋" w:hAnsi="仿宋" w:eastAsia="仿宋" w:cs="仿宋"/>
          <w:i w:val="0"/>
          <w:iCs w:val="0"/>
          <w:caps w:val="0"/>
          <w:color w:val="000000"/>
          <w:spacing w:val="0"/>
          <w:sz w:val="32"/>
          <w:szCs w:val="32"/>
          <w:shd w:val="clear" w:fill="FFFFFF"/>
          <w:lang w:eastAsia="zh-CN"/>
        </w:rPr>
        <w:t>医疗救助</w:t>
      </w:r>
      <w:r>
        <w:rPr>
          <w:rFonts w:hint="eastAsia" w:ascii="仿宋" w:hAnsi="仿宋" w:eastAsia="仿宋" w:cs="仿宋"/>
          <w:i w:val="0"/>
          <w:iCs w:val="0"/>
          <w:caps w:val="0"/>
          <w:color w:val="000000"/>
          <w:spacing w:val="0"/>
          <w:sz w:val="32"/>
          <w:szCs w:val="32"/>
          <w:shd w:val="clear" w:fill="FFFFFF"/>
        </w:rPr>
        <w:t>申请、审核、给付流程</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加强部门工作协同，全面对接社会救助经办服务，依托乡镇（街道）社会救助服务窗口办理医疗救助申请受理、分办转办、结果反馈等业务；救助申请经县级医保经办机构审核后，对符合条件的困难群众按规定给予救助。动员基层干部，依托基层医疗机构，做好政策宣传和救助申请委托代办等工作，及时主动帮助困难群众。</w:t>
      </w:r>
      <w:r>
        <w:rPr>
          <w:rFonts w:hint="eastAsia" w:ascii="仿宋" w:hAnsi="仿宋" w:eastAsia="仿宋" w:cs="仿宋"/>
          <w:i w:val="0"/>
          <w:iCs w:val="0"/>
          <w:caps w:val="0"/>
          <w:color w:val="000000"/>
          <w:spacing w:val="0"/>
          <w:sz w:val="32"/>
          <w:szCs w:val="32"/>
          <w:shd w:val="clear" w:fill="FFFFFF"/>
          <w:lang w:val="en-US" w:eastAsia="zh-CN"/>
        </w:rPr>
        <w:t>救助申请对象材料不完整时，可由本人做出承诺（7日内补齐缺失材料），救助经办部门即可先行受理，待收齐材料后，发放救助资金。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（三）提高综合服务管理水平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加强对救助对象就医行为的引导，推行基层首诊，规范转诊，促进合理就医。引导救助对象、定点医疗机构优先选择纳入基本医疗保险支付范围的药品、医用耗材、诊疗项目，严控不合理费用支出。特困人员、</w:t>
      </w:r>
      <w:r>
        <w:rPr>
          <w:rFonts w:hint="eastAsia" w:ascii="仿宋" w:hAnsi="仿宋" w:eastAsia="仿宋" w:cs="仿宋"/>
          <w:i w:val="0"/>
          <w:iCs w:val="0"/>
          <w:caps w:val="0"/>
          <w:color w:val="000000"/>
          <w:spacing w:val="0"/>
          <w:sz w:val="32"/>
          <w:szCs w:val="32"/>
          <w:shd w:val="clear" w:fill="FFFFFF"/>
          <w:lang w:eastAsia="zh-CN"/>
        </w:rPr>
        <w:t>低保</w:t>
      </w:r>
      <w:r>
        <w:rPr>
          <w:rFonts w:hint="eastAsia" w:ascii="仿宋" w:hAnsi="仿宋" w:eastAsia="仿宋" w:cs="仿宋"/>
          <w:i w:val="0"/>
          <w:iCs w:val="0"/>
          <w:caps w:val="0"/>
          <w:color w:val="000000"/>
          <w:spacing w:val="0"/>
          <w:sz w:val="32"/>
          <w:szCs w:val="32"/>
          <w:shd w:val="clear" w:fill="FFFFFF"/>
        </w:rPr>
        <w:t>对象、返贫致贫人口在市域内定点医疗机构住院，实行“先诊疗后付费”，全面免除其住院押金</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救助对象在出院结算时，</w:t>
      </w:r>
      <w:r>
        <w:rPr>
          <w:rFonts w:hint="eastAsia" w:ascii="仿宋" w:hAnsi="仿宋" w:eastAsia="仿宋" w:cs="仿宋"/>
          <w:i w:val="0"/>
          <w:iCs w:val="0"/>
          <w:caps w:val="0"/>
          <w:color w:val="auto"/>
          <w:spacing w:val="0"/>
          <w:sz w:val="32"/>
          <w:szCs w:val="32"/>
          <w:shd w:val="clear" w:fill="FFFFFF"/>
          <w:lang w:val="en-US" w:eastAsia="zh-CN"/>
        </w:rPr>
        <w:t>经三重制度保障后，个人自付部分仍无力缴费的，符合临时救助、疾病应急救助条件的，由临时救助基金和应急基金承担</w:t>
      </w:r>
      <w:r>
        <w:rPr>
          <w:rFonts w:hint="eastAsia" w:ascii="仿宋" w:hAnsi="仿宋" w:eastAsia="仿宋" w:cs="仿宋"/>
          <w:i w:val="0"/>
          <w:iCs w:val="0"/>
          <w:caps w:val="0"/>
          <w:color w:val="auto"/>
          <w:spacing w:val="0"/>
          <w:sz w:val="32"/>
          <w:szCs w:val="32"/>
          <w:shd w:val="clear" w:fill="FFFFFF"/>
        </w:rPr>
        <w:t>。做好</w:t>
      </w:r>
      <w:r>
        <w:rPr>
          <w:rFonts w:hint="eastAsia" w:ascii="仿宋" w:hAnsi="仿宋" w:eastAsia="仿宋" w:cs="仿宋"/>
          <w:i w:val="0"/>
          <w:iCs w:val="0"/>
          <w:caps w:val="0"/>
          <w:color w:val="auto"/>
          <w:spacing w:val="0"/>
          <w:sz w:val="32"/>
          <w:szCs w:val="32"/>
          <w:shd w:val="clear" w:fill="FFFFFF"/>
          <w:lang w:eastAsia="zh-CN"/>
        </w:rPr>
        <w:t>自治区外</w:t>
      </w:r>
      <w:r>
        <w:rPr>
          <w:rFonts w:hint="eastAsia" w:ascii="仿宋" w:hAnsi="仿宋" w:eastAsia="仿宋" w:cs="仿宋"/>
          <w:i w:val="0"/>
          <w:iCs w:val="0"/>
          <w:caps w:val="0"/>
          <w:color w:val="auto"/>
          <w:spacing w:val="0"/>
          <w:sz w:val="32"/>
          <w:szCs w:val="32"/>
          <w:shd w:val="clear" w:fill="FFFFFF"/>
        </w:rPr>
        <w:t>转诊救助对象登记备案、就医结算工作，对按</w:t>
      </w:r>
      <w:r>
        <w:rPr>
          <w:rFonts w:hint="eastAsia" w:ascii="仿宋" w:hAnsi="仿宋" w:eastAsia="仿宋" w:cs="仿宋"/>
          <w:i w:val="0"/>
          <w:iCs w:val="0"/>
          <w:caps w:val="0"/>
          <w:color w:val="000000"/>
          <w:spacing w:val="0"/>
          <w:sz w:val="32"/>
          <w:szCs w:val="32"/>
          <w:shd w:val="clear" w:fill="FFFFFF"/>
        </w:rPr>
        <w:t>规定转诊的救助对象，执行其困难身份认定地救助标准</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未按规定转诊的救助对象，所发生的医疗费用原则上不纳入医疗救助范围</w:t>
      </w:r>
      <w:r>
        <w:rPr>
          <w:rFonts w:hint="eastAsia" w:ascii="仿宋" w:hAnsi="仿宋" w:eastAsia="仿宋" w:cs="仿宋"/>
          <w:i w:val="0"/>
          <w:iCs w:val="0"/>
          <w:caps w:val="0"/>
          <w:color w:val="000000"/>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2" w:firstLineChars="200"/>
        <w:jc w:val="left"/>
        <w:rPr>
          <w:rStyle w:val="9"/>
          <w:rFonts w:hint="eastAsia" w:ascii="黑体" w:hAnsi="黑体" w:eastAsia="黑体" w:cs="黑体"/>
          <w:i w:val="0"/>
          <w:iCs w:val="0"/>
          <w:caps w:val="0"/>
          <w:color w:val="000000"/>
          <w:spacing w:val="0"/>
          <w:sz w:val="32"/>
          <w:szCs w:val="32"/>
          <w:shd w:val="clear" w:fill="FFFFFF"/>
        </w:rPr>
      </w:pPr>
      <w:r>
        <w:rPr>
          <w:rStyle w:val="9"/>
          <w:rFonts w:hint="eastAsia" w:ascii="黑体" w:hAnsi="黑体" w:eastAsia="黑体" w:cs="黑体"/>
          <w:i w:val="0"/>
          <w:iCs w:val="0"/>
          <w:caps w:val="0"/>
          <w:color w:val="000000"/>
          <w:spacing w:val="0"/>
          <w:sz w:val="32"/>
          <w:szCs w:val="32"/>
          <w:shd w:val="clear" w:fill="FFFFFF"/>
        </w:rPr>
        <w:t>八、保障措施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（一）加强组织领导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强化党委领导、政府主导、部门协同、社会参与的重特大疾病保障工作机制。</w:t>
      </w:r>
      <w:r>
        <w:rPr>
          <w:rFonts w:hint="eastAsia" w:ascii="仿宋" w:hAnsi="仿宋" w:eastAsia="仿宋" w:cs="仿宋"/>
          <w:i w:val="0"/>
          <w:iCs w:val="0"/>
          <w:caps w:val="0"/>
          <w:color w:val="000000"/>
          <w:spacing w:val="0"/>
          <w:sz w:val="32"/>
          <w:szCs w:val="32"/>
          <w:shd w:val="clear" w:fill="FFFFFF"/>
          <w:lang w:eastAsia="zh-CN"/>
        </w:rPr>
        <w:t>将困难群众</w:t>
      </w:r>
      <w:r>
        <w:rPr>
          <w:rFonts w:hint="eastAsia" w:ascii="仿宋" w:hAnsi="仿宋" w:eastAsia="仿宋" w:cs="仿宋"/>
          <w:i w:val="0"/>
          <w:iCs w:val="0"/>
          <w:caps w:val="0"/>
          <w:color w:val="000000"/>
          <w:spacing w:val="0"/>
          <w:sz w:val="32"/>
          <w:szCs w:val="32"/>
          <w:shd w:val="clear" w:fill="FFFFFF"/>
        </w:rPr>
        <w:t>重特大疾病</w:t>
      </w:r>
      <w:r>
        <w:rPr>
          <w:rFonts w:hint="eastAsia" w:ascii="仿宋" w:hAnsi="仿宋" w:eastAsia="仿宋" w:cs="仿宋"/>
          <w:i w:val="0"/>
          <w:iCs w:val="0"/>
          <w:caps w:val="0"/>
          <w:color w:val="000000"/>
          <w:spacing w:val="0"/>
          <w:sz w:val="32"/>
          <w:szCs w:val="32"/>
          <w:shd w:val="clear" w:fill="FFFFFF"/>
          <w:lang w:eastAsia="zh-CN"/>
        </w:rPr>
        <w:t>医疗救助托底保障政策落实作为加强和改善民生的重要指标，纳入各级政府、相关部门工作绩效评价体系。结合落实医疗保障待遇清单制度，切实规范医疗救助保障范围，坚持</w:t>
      </w:r>
      <w:r>
        <w:rPr>
          <w:rFonts w:hint="eastAsia" w:ascii="仿宋" w:hAnsi="仿宋" w:eastAsia="仿宋" w:cs="仿宋"/>
          <w:i w:val="0"/>
          <w:iCs w:val="0"/>
          <w:caps w:val="0"/>
          <w:color w:val="000000"/>
          <w:spacing w:val="0"/>
          <w:sz w:val="32"/>
          <w:szCs w:val="32"/>
          <w:shd w:val="clear" w:fill="FFFFFF"/>
        </w:rPr>
        <w:t>基本保障标准，确保制度可持续发展。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rPr>
      </w:pPr>
      <w:r>
        <w:rPr>
          <w:rFonts w:hint="eastAsia" w:ascii="楷体" w:hAnsi="楷体" w:eastAsia="楷体" w:cs="楷体"/>
          <w:i w:val="0"/>
          <w:iCs w:val="0"/>
          <w:caps w:val="0"/>
          <w:color w:val="000000"/>
          <w:spacing w:val="0"/>
          <w:sz w:val="32"/>
          <w:szCs w:val="32"/>
          <w:shd w:val="clear" w:fill="FFFFFF"/>
        </w:rPr>
        <w:t>（二）强化部门协同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坚持政府主导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统筹协调各级财政、民政、卫健、税务、乡村振兴、残联、工会、公安、教育等部门做好医疗保障、社会救助、医疗卫生制度政策及经办服务。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市医疗保障部门要统筹推进医疗保险、医疗救助制度改革和管理工作，落实好医疗保障政策。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财政部门负责做好医疗救助基金筹集和拨付工作。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卫生健康部门</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强化对医疗机构的行业管理，规范诊疗路径，促进分级诊疗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同时做好困难人群疾病应急救助工作。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税务部门</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做好基本医疗保险费征缴有关工作，与医保部门紧密配合，优化医保经办和缴费业务流程，提供便捷高效服务。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民政部门</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做好低保对象、特困人员、</w:t>
      </w:r>
      <w:r>
        <w:rPr>
          <w:rFonts w:hint="eastAsia" w:ascii="仿宋_GB2312" w:hAnsi="仿宋_GB2312" w:eastAsia="仿宋_GB2312" w:cs="仿宋_GB2312"/>
          <w:sz w:val="32"/>
          <w:szCs w:val="32"/>
          <w:lang w:eastAsia="zh-CN"/>
        </w:rPr>
        <w:t>孤儿（含事实无人抚养）、</w:t>
      </w:r>
      <w:r>
        <w:rPr>
          <w:rFonts w:hint="eastAsia" w:ascii="仿宋_GB2312" w:hAnsi="仿宋_GB2312" w:eastAsia="仿宋_GB2312" w:cs="仿宋_GB2312"/>
          <w:sz w:val="32"/>
          <w:szCs w:val="32"/>
        </w:rPr>
        <w:t>低保边缘家庭成员等救助对象认定工作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临时</w:t>
      </w:r>
      <w:r>
        <w:rPr>
          <w:rFonts w:hint="eastAsia" w:ascii="仿宋_GB2312" w:hAnsi="仿宋_GB2312" w:eastAsia="仿宋_GB2312" w:cs="仿宋_GB2312"/>
          <w:sz w:val="32"/>
          <w:szCs w:val="32"/>
        </w:rPr>
        <w:t>救助</w:t>
      </w:r>
      <w:r>
        <w:rPr>
          <w:rFonts w:hint="eastAsia" w:ascii="仿宋_GB2312" w:hAnsi="仿宋_GB2312" w:eastAsia="仿宋_GB2312" w:cs="仿宋_GB2312"/>
          <w:sz w:val="32"/>
          <w:szCs w:val="32"/>
          <w:lang w:val="en-US" w:eastAsia="zh-CN"/>
        </w:rPr>
        <w:t>与医疗救助</w:t>
      </w:r>
      <w:r>
        <w:rPr>
          <w:rFonts w:hint="eastAsia" w:ascii="仿宋_GB2312" w:hAnsi="仿宋_GB2312" w:eastAsia="仿宋_GB2312" w:cs="仿宋_GB2312"/>
          <w:sz w:val="32"/>
          <w:szCs w:val="32"/>
        </w:rPr>
        <w:t>的衔接，会同相关部门做好因病致贫</w:t>
      </w:r>
      <w:r>
        <w:rPr>
          <w:rFonts w:hint="eastAsia" w:ascii="仿宋_GB2312" w:hAnsi="仿宋_GB2312" w:eastAsia="仿宋_GB2312" w:cs="仿宋_GB2312"/>
          <w:sz w:val="32"/>
          <w:szCs w:val="32"/>
          <w:lang w:val="en-US" w:eastAsia="zh-CN"/>
        </w:rPr>
        <w:t>对象</w:t>
      </w:r>
      <w:r>
        <w:rPr>
          <w:rFonts w:hint="eastAsia" w:ascii="仿宋_GB2312" w:hAnsi="仿宋_GB2312" w:eastAsia="仿宋_GB2312" w:cs="仿宋_GB2312"/>
          <w:sz w:val="32"/>
          <w:szCs w:val="32"/>
        </w:rPr>
        <w:t>认定和信息共享，支持慈善救助事业发展。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乡村振兴部门</w:t>
      </w:r>
      <w:r>
        <w:rPr>
          <w:rFonts w:hint="eastAsia" w:ascii="仿宋_GB2312" w:hAnsi="仿宋_GB2312" w:eastAsia="仿宋_GB2312" w:cs="仿宋_GB2312"/>
          <w:color w:val="auto"/>
          <w:sz w:val="32"/>
          <w:szCs w:val="32"/>
          <w:highlight w:val="none"/>
          <w:lang w:val="en-US" w:eastAsia="zh-CN"/>
        </w:rPr>
        <w:t>负责向医保部门提供认定人员身份信息；</w:t>
      </w:r>
      <w:r>
        <w:rPr>
          <w:rFonts w:hint="eastAsia" w:ascii="仿宋_GB2312" w:hAnsi="仿宋_GB2312" w:eastAsia="仿宋_GB2312" w:cs="仿宋_GB2312"/>
          <w:color w:val="auto"/>
          <w:sz w:val="32"/>
          <w:szCs w:val="32"/>
        </w:rPr>
        <w:t>加强防止返</w:t>
      </w:r>
      <w:r>
        <w:rPr>
          <w:rFonts w:hint="eastAsia" w:ascii="仿宋_GB2312" w:hAnsi="仿宋_GB2312" w:eastAsia="仿宋_GB2312" w:cs="仿宋_GB2312"/>
          <w:sz w:val="32"/>
          <w:szCs w:val="32"/>
        </w:rPr>
        <w:t>贫动态监测工作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对重点人群</w:t>
      </w:r>
      <w:r>
        <w:rPr>
          <w:rFonts w:hint="eastAsia" w:ascii="仿宋_GB2312" w:hAnsi="仿宋_GB2312" w:eastAsia="仿宋_GB2312" w:cs="仿宋_GB2312"/>
          <w:sz w:val="32"/>
          <w:szCs w:val="32"/>
        </w:rPr>
        <w:t>开展动态监测</w:t>
      </w:r>
      <w:r>
        <w:rPr>
          <w:rFonts w:hint="eastAsia" w:ascii="仿宋_GB2312" w:hAnsi="仿宋_GB2312" w:eastAsia="仿宋_GB2312" w:cs="仿宋_GB2312"/>
          <w:sz w:val="32"/>
          <w:szCs w:val="32"/>
          <w:lang w:val="en-US" w:eastAsia="zh-CN"/>
        </w:rPr>
        <w:t>和帮扶，及时共享信息</w:t>
      </w:r>
      <w:r>
        <w:rPr>
          <w:rFonts w:hint="eastAsia" w:ascii="仿宋_GB2312" w:hAnsi="仿宋_GB2312" w:eastAsia="仿宋_GB2312" w:cs="仿宋_GB2312"/>
          <w:sz w:val="32"/>
          <w:szCs w:val="32"/>
        </w:rPr>
        <w:t>。</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残联部门负责向医保部门提供认定人员身份信息。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发挥困难职工帮扶机制作用，做好罹患大病、符合条件困难职工的帮扶工作，积极支持职工医疗互助健康发展。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公安、教育部门</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配合医疗保障部门做好人员信息共享工作。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（三）严格基金管理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在确保医疗救助基金安全运行基础上，统筹协调基金预算和政策制定，落实医疗救助投入保障责任。拓宽筹资渠道，动员社会力量，通过慈善、社会捐助等多渠道筹集资金，统筹医疗救助资金使用。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加强基金管理和监督，全面实施绩效</w:t>
      </w:r>
      <w:r>
        <w:rPr>
          <w:rFonts w:hint="eastAsia" w:ascii="仿宋" w:hAnsi="仿宋" w:eastAsia="仿宋" w:cs="仿宋"/>
          <w:i w:val="0"/>
          <w:iCs w:val="0"/>
          <w:caps w:val="0"/>
          <w:color w:val="000000"/>
          <w:spacing w:val="0"/>
          <w:sz w:val="32"/>
          <w:szCs w:val="32"/>
          <w:shd w:val="clear" w:fill="FFFFFF"/>
          <w:lang w:eastAsia="zh-CN"/>
        </w:rPr>
        <w:t>评价</w:t>
      </w:r>
      <w:r>
        <w:rPr>
          <w:rFonts w:hint="eastAsia" w:ascii="仿宋" w:hAnsi="仿宋" w:eastAsia="仿宋" w:cs="仿宋"/>
          <w:i w:val="0"/>
          <w:iCs w:val="0"/>
          <w:caps w:val="0"/>
          <w:color w:val="000000"/>
          <w:spacing w:val="0"/>
          <w:sz w:val="32"/>
          <w:szCs w:val="32"/>
          <w:shd w:val="clear" w:fill="FFFFFF"/>
        </w:rPr>
        <w:t>管理。加强费用监控、稽查审核，保持打击欺诈骗保高压态势，</w:t>
      </w:r>
      <w:r>
        <w:rPr>
          <w:rFonts w:hint="eastAsia" w:ascii="仿宋" w:hAnsi="仿宋" w:eastAsia="仿宋" w:cs="仿宋"/>
          <w:i w:val="0"/>
          <w:iCs w:val="0"/>
          <w:caps w:val="0"/>
          <w:color w:val="000000"/>
          <w:spacing w:val="0"/>
          <w:sz w:val="32"/>
          <w:szCs w:val="32"/>
          <w:shd w:val="clear" w:fill="FFFFFF"/>
          <w:lang w:eastAsia="zh-CN"/>
        </w:rPr>
        <w:t>完善事前提醒、事中预警、事后监管的一体化智能监控体系。</w:t>
      </w:r>
      <w:r>
        <w:rPr>
          <w:rFonts w:hint="eastAsia" w:ascii="仿宋" w:hAnsi="仿宋" w:eastAsia="仿宋" w:cs="仿宋"/>
          <w:i w:val="0"/>
          <w:iCs w:val="0"/>
          <w:caps w:val="0"/>
          <w:color w:val="000000"/>
          <w:spacing w:val="0"/>
          <w:sz w:val="32"/>
          <w:szCs w:val="32"/>
          <w:shd w:val="clear" w:fill="FFFFFF"/>
        </w:rPr>
        <w:t>对开展医疗救助服务的定点医疗机构实行重点监控，确保基金安全高效、合理使用。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sz w:val="32"/>
          <w:szCs w:val="32"/>
        </w:rPr>
      </w:pPr>
      <w:r>
        <w:rPr>
          <w:rFonts w:hint="eastAsia" w:ascii="楷体" w:hAnsi="楷体" w:eastAsia="楷体" w:cs="楷体"/>
          <w:i w:val="0"/>
          <w:iCs w:val="0"/>
          <w:caps w:val="0"/>
          <w:color w:val="000000"/>
          <w:spacing w:val="0"/>
          <w:sz w:val="32"/>
          <w:szCs w:val="32"/>
          <w:shd w:val="clear" w:fill="FFFFFF"/>
        </w:rPr>
        <w:t>（四）加强能力建设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统筹医疗保障公共服务需求和服务能力配置，加强基层医疗保障经办队伍建设。</w:t>
      </w:r>
      <w:r>
        <w:rPr>
          <w:rFonts w:hint="eastAsia" w:ascii="仿宋" w:hAnsi="仿宋" w:eastAsia="仿宋" w:cs="仿宋"/>
          <w:i w:val="0"/>
          <w:iCs w:val="0"/>
          <w:caps w:val="0"/>
          <w:color w:val="000000"/>
          <w:spacing w:val="0"/>
          <w:sz w:val="32"/>
          <w:szCs w:val="32"/>
          <w:shd w:val="clear" w:fill="FFFFFF"/>
          <w:lang w:val="en-US" w:eastAsia="zh-CN"/>
        </w:rPr>
        <w:t>安排医疗救助能力提升专项经费，通过购买服务等方式</w:t>
      </w:r>
      <w:r>
        <w:rPr>
          <w:rFonts w:hint="eastAsia" w:ascii="仿宋" w:hAnsi="仿宋" w:eastAsia="仿宋" w:cs="仿宋"/>
          <w:i w:val="0"/>
          <w:iCs w:val="0"/>
          <w:caps w:val="0"/>
          <w:color w:val="000000"/>
          <w:spacing w:val="0"/>
          <w:sz w:val="32"/>
          <w:szCs w:val="32"/>
          <w:shd w:val="clear" w:fill="FFFFFF"/>
        </w:rPr>
        <w:t>积极引入社会力量参与经办服务，大力推动医疗救助经办服务下沉，</w:t>
      </w:r>
      <w:r>
        <w:rPr>
          <w:rFonts w:hint="eastAsia" w:ascii="仿宋" w:hAnsi="仿宋" w:eastAsia="仿宋" w:cs="仿宋"/>
          <w:i w:val="0"/>
          <w:iCs w:val="0"/>
          <w:caps w:val="0"/>
          <w:color w:val="000000"/>
          <w:spacing w:val="0"/>
          <w:sz w:val="32"/>
          <w:szCs w:val="32"/>
          <w:shd w:val="clear" w:fill="FFFFFF"/>
          <w:lang w:val="en-US" w:eastAsia="zh-CN"/>
        </w:rPr>
        <w:t>不断提升全市</w:t>
      </w:r>
      <w:r>
        <w:rPr>
          <w:rFonts w:hint="eastAsia" w:ascii="仿宋" w:hAnsi="仿宋" w:eastAsia="仿宋" w:cs="仿宋"/>
          <w:i w:val="0"/>
          <w:iCs w:val="0"/>
          <w:caps w:val="0"/>
          <w:color w:val="000000"/>
          <w:spacing w:val="0"/>
          <w:sz w:val="32"/>
          <w:szCs w:val="32"/>
          <w:shd w:val="clear" w:fill="FFFFFF"/>
        </w:rPr>
        <w:t>信息化和经办服务水平。</w:t>
      </w:r>
      <w:r>
        <w:rPr>
          <w:rFonts w:hint="eastAsia" w:ascii="仿宋" w:hAnsi="仿宋" w:eastAsia="仿宋" w:cs="仿宋"/>
          <w:i w:val="0"/>
          <w:iCs w:val="0"/>
          <w:caps w:val="0"/>
          <w:color w:val="000000"/>
          <w:spacing w:val="0"/>
          <w:sz w:val="32"/>
          <w:szCs w:val="32"/>
          <w:shd w:val="clear" w:fill="FFFFFF"/>
          <w:lang w:val="en-US" w:eastAsia="zh-CN"/>
        </w:rPr>
        <w:t>每年至少开展一次全市</w:t>
      </w:r>
      <w:r>
        <w:rPr>
          <w:rFonts w:hint="eastAsia" w:ascii="仿宋" w:hAnsi="仿宋" w:eastAsia="仿宋" w:cs="仿宋"/>
          <w:i w:val="0"/>
          <w:iCs w:val="0"/>
          <w:caps w:val="0"/>
          <w:color w:val="000000"/>
          <w:spacing w:val="0"/>
          <w:sz w:val="32"/>
          <w:szCs w:val="32"/>
          <w:shd w:val="clear" w:fill="FFFFFF"/>
        </w:rPr>
        <w:t>医疗救助政策和业务能力培训，打造</w:t>
      </w:r>
      <w:r>
        <w:rPr>
          <w:rFonts w:hint="eastAsia" w:ascii="仿宋" w:hAnsi="仿宋" w:eastAsia="仿宋" w:cs="仿宋"/>
          <w:i w:val="0"/>
          <w:iCs w:val="0"/>
          <w:caps w:val="0"/>
          <w:color w:val="000000"/>
          <w:spacing w:val="0"/>
          <w:sz w:val="32"/>
          <w:szCs w:val="32"/>
          <w:shd w:val="clear" w:fill="FFFFFF"/>
          <w:lang w:val="en-US" w:eastAsia="zh-CN"/>
        </w:rPr>
        <w:t>一支</w:t>
      </w:r>
      <w:r>
        <w:rPr>
          <w:rFonts w:hint="eastAsia" w:ascii="仿宋" w:hAnsi="仿宋" w:eastAsia="仿宋" w:cs="仿宋"/>
          <w:i w:val="0"/>
          <w:iCs w:val="0"/>
          <w:caps w:val="0"/>
          <w:color w:val="000000"/>
          <w:spacing w:val="0"/>
          <w:sz w:val="32"/>
          <w:szCs w:val="32"/>
          <w:shd w:val="clear" w:fill="FFFFFF"/>
        </w:rPr>
        <w:t>综合素质高、工作作风好、业务能力强的基层经办队伍。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楷体" w:hAnsi="楷体" w:eastAsia="楷体" w:cs="楷体"/>
          <w:i w:val="0"/>
          <w:iCs w:val="0"/>
          <w:caps w:val="0"/>
          <w:color w:val="000000"/>
          <w:spacing w:val="0"/>
          <w:sz w:val="32"/>
          <w:szCs w:val="32"/>
          <w:shd w:val="clear" w:fill="FFFFFF"/>
          <w:lang w:eastAsia="zh-CN"/>
        </w:rPr>
      </w:pPr>
      <w:r>
        <w:rPr>
          <w:rFonts w:hint="eastAsia" w:ascii="楷体" w:hAnsi="楷体" w:eastAsia="楷体" w:cs="楷体"/>
          <w:i w:val="0"/>
          <w:iCs w:val="0"/>
          <w:caps w:val="0"/>
          <w:color w:val="000000"/>
          <w:spacing w:val="0"/>
          <w:sz w:val="32"/>
          <w:szCs w:val="32"/>
          <w:shd w:val="clear" w:fill="FFFFFF"/>
          <w:lang w:eastAsia="zh-CN"/>
        </w:rPr>
        <w:t>（</w:t>
      </w:r>
      <w:r>
        <w:rPr>
          <w:rFonts w:hint="eastAsia" w:ascii="楷体" w:hAnsi="楷体" w:eastAsia="楷体" w:cs="楷体"/>
          <w:i w:val="0"/>
          <w:iCs w:val="0"/>
          <w:caps w:val="0"/>
          <w:color w:val="000000"/>
          <w:spacing w:val="0"/>
          <w:sz w:val="32"/>
          <w:szCs w:val="32"/>
          <w:shd w:val="clear" w:fill="FFFFFF"/>
          <w:lang w:val="en-US" w:eastAsia="zh-CN"/>
        </w:rPr>
        <w:t>五</w:t>
      </w:r>
      <w:r>
        <w:rPr>
          <w:rFonts w:hint="eastAsia" w:ascii="楷体" w:hAnsi="楷体" w:eastAsia="楷体" w:cs="楷体"/>
          <w:i w:val="0"/>
          <w:iCs w:val="0"/>
          <w:caps w:val="0"/>
          <w:color w:val="000000"/>
          <w:spacing w:val="0"/>
          <w:sz w:val="32"/>
          <w:szCs w:val="32"/>
          <w:shd w:val="clear" w:fill="FFFFFF"/>
          <w:lang w:eastAsia="zh-CN"/>
        </w:rPr>
        <w:t>）加强政策宣传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rightChars="0" w:firstLine="640" w:firstLineChars="20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eastAsia="zh-CN"/>
        </w:rPr>
        <w:t>积极开展多种形式的宣传活动，</w:t>
      </w:r>
      <w:r>
        <w:rPr>
          <w:rFonts w:hint="eastAsia" w:ascii="仿宋" w:hAnsi="仿宋" w:eastAsia="仿宋" w:cs="仿宋"/>
          <w:i w:val="0"/>
          <w:iCs w:val="0"/>
          <w:caps w:val="0"/>
          <w:color w:val="000000"/>
          <w:spacing w:val="0"/>
          <w:sz w:val="32"/>
          <w:szCs w:val="32"/>
          <w:shd w:val="clear" w:fill="FFFFFF"/>
          <w:lang w:val="en-US" w:eastAsia="zh-CN"/>
        </w:rPr>
        <w:t>通过门户网站、微信公众号等各类媒体向群众宣传公布政策、措施、工作动态，让参保人员了解最新内容，有效</w:t>
      </w:r>
      <w:r>
        <w:rPr>
          <w:rFonts w:hint="eastAsia" w:ascii="仿宋" w:hAnsi="仿宋" w:eastAsia="仿宋" w:cs="仿宋"/>
          <w:i w:val="0"/>
          <w:iCs w:val="0"/>
          <w:caps w:val="0"/>
          <w:color w:val="000000"/>
          <w:spacing w:val="0"/>
          <w:sz w:val="32"/>
          <w:szCs w:val="32"/>
          <w:shd w:val="clear" w:fill="FFFFFF"/>
          <w:lang w:eastAsia="zh-CN"/>
        </w:rPr>
        <w:t>提高政策知晓</w:t>
      </w:r>
      <w:r>
        <w:rPr>
          <w:rFonts w:hint="eastAsia" w:ascii="仿宋" w:hAnsi="仿宋" w:eastAsia="仿宋" w:cs="仿宋"/>
          <w:i w:val="0"/>
          <w:iCs w:val="0"/>
          <w:caps w:val="0"/>
          <w:color w:val="000000"/>
          <w:spacing w:val="0"/>
          <w:sz w:val="32"/>
          <w:szCs w:val="32"/>
          <w:shd w:val="clear" w:fill="FFFFFF"/>
          <w:lang w:val="en-US" w:eastAsia="zh-CN"/>
        </w:rPr>
        <w:t>率</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及时回应社会关切，营造良好舆论氛围。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left"/>
        <w:rPr>
          <w:rFonts w:hint="eastAsia" w:ascii="仿宋" w:hAnsi="仿宋" w:eastAsia="仿宋" w:cs="仿宋"/>
          <w:sz w:val="32"/>
          <w:szCs w:val="32"/>
          <w:lang w:eastAsia="zh-CN"/>
        </w:rPr>
      </w:pPr>
      <w:r>
        <w:rPr>
          <w:rFonts w:hint="eastAsia" w:ascii="仿宋" w:hAnsi="仿宋" w:eastAsia="仿宋" w:cs="仿宋"/>
          <w:i w:val="0"/>
          <w:iCs w:val="0"/>
          <w:caps w:val="0"/>
          <w:color w:val="000000"/>
          <w:spacing w:val="0"/>
          <w:sz w:val="32"/>
          <w:szCs w:val="32"/>
          <w:shd w:val="clear" w:fill="FFFFFF"/>
        </w:rPr>
        <w:t>本实施</w:t>
      </w:r>
      <w:r>
        <w:rPr>
          <w:rFonts w:hint="eastAsia" w:ascii="仿宋" w:hAnsi="仿宋" w:eastAsia="仿宋" w:cs="仿宋"/>
          <w:i w:val="0"/>
          <w:iCs w:val="0"/>
          <w:caps w:val="0"/>
          <w:color w:val="000000"/>
          <w:spacing w:val="0"/>
          <w:sz w:val="32"/>
          <w:szCs w:val="32"/>
          <w:shd w:val="clear" w:fill="FFFFFF"/>
          <w:lang w:eastAsia="zh-CN"/>
        </w:rPr>
        <w:t>方案</w:t>
      </w:r>
      <w:r>
        <w:rPr>
          <w:rFonts w:hint="eastAsia" w:ascii="仿宋" w:hAnsi="仿宋" w:eastAsia="仿宋" w:cs="仿宋"/>
          <w:i w:val="0"/>
          <w:iCs w:val="0"/>
          <w:caps w:val="0"/>
          <w:color w:val="000000"/>
          <w:spacing w:val="0"/>
          <w:sz w:val="32"/>
          <w:szCs w:val="32"/>
          <w:shd w:val="clear" w:fill="FFFFFF"/>
        </w:rPr>
        <w:t>自202</w:t>
      </w:r>
      <w:r>
        <w:rPr>
          <w:rFonts w:hint="eastAsia" w:ascii="仿宋" w:hAnsi="仿宋" w:eastAsia="仿宋" w:cs="仿宋"/>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年</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月1日起施行</w:t>
      </w:r>
      <w:r>
        <w:rPr>
          <w:rFonts w:hint="eastAsia" w:ascii="仿宋" w:hAnsi="仿宋" w:eastAsia="仿宋" w:cs="仿宋"/>
          <w:i w:val="0"/>
          <w:iCs w:val="0"/>
          <w:caps w:val="0"/>
          <w:color w:val="000000"/>
          <w:spacing w:val="0"/>
          <w:sz w:val="32"/>
          <w:szCs w:val="32"/>
          <w:shd w:val="clear"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798" w:leftChars="304" w:right="0" w:hanging="4160" w:hangingChars="130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N2IxZDAyYjVhYTYyYjVjNGM4NWFjMDJmY2Q3NmUifQ=="/>
  </w:docVars>
  <w:rsids>
    <w:rsidRoot w:val="00000000"/>
    <w:rsid w:val="01C63477"/>
    <w:rsid w:val="054E71D7"/>
    <w:rsid w:val="05A63144"/>
    <w:rsid w:val="064369DA"/>
    <w:rsid w:val="07DD5C88"/>
    <w:rsid w:val="09005FB3"/>
    <w:rsid w:val="0BA94BA0"/>
    <w:rsid w:val="101C5E0E"/>
    <w:rsid w:val="1049729B"/>
    <w:rsid w:val="10AE7FBC"/>
    <w:rsid w:val="12520A32"/>
    <w:rsid w:val="13263BB2"/>
    <w:rsid w:val="14ED2E9A"/>
    <w:rsid w:val="150C391A"/>
    <w:rsid w:val="17393789"/>
    <w:rsid w:val="1B9A208A"/>
    <w:rsid w:val="1C7B7997"/>
    <w:rsid w:val="1CA802F4"/>
    <w:rsid w:val="1F3E989D"/>
    <w:rsid w:val="1F4E7D68"/>
    <w:rsid w:val="208E35B2"/>
    <w:rsid w:val="223B226D"/>
    <w:rsid w:val="24FA39B0"/>
    <w:rsid w:val="27BF1A0A"/>
    <w:rsid w:val="284E3265"/>
    <w:rsid w:val="29753E4A"/>
    <w:rsid w:val="2B212ED8"/>
    <w:rsid w:val="2C556870"/>
    <w:rsid w:val="2F13575A"/>
    <w:rsid w:val="2F6FF39B"/>
    <w:rsid w:val="30070933"/>
    <w:rsid w:val="3066283C"/>
    <w:rsid w:val="316F2704"/>
    <w:rsid w:val="35E43786"/>
    <w:rsid w:val="38FC2B25"/>
    <w:rsid w:val="39D8535B"/>
    <w:rsid w:val="3AB730DE"/>
    <w:rsid w:val="3B9BBDB4"/>
    <w:rsid w:val="3BEF5897"/>
    <w:rsid w:val="3BFFCF39"/>
    <w:rsid w:val="3CE162B7"/>
    <w:rsid w:val="3D950D43"/>
    <w:rsid w:val="3DD5BE02"/>
    <w:rsid w:val="3DEB9218"/>
    <w:rsid w:val="3E6622F9"/>
    <w:rsid w:val="3EBE73FA"/>
    <w:rsid w:val="3EEBECF1"/>
    <w:rsid w:val="3FF9FD96"/>
    <w:rsid w:val="3FFB64CD"/>
    <w:rsid w:val="3FFDD8B2"/>
    <w:rsid w:val="404618D7"/>
    <w:rsid w:val="418630C1"/>
    <w:rsid w:val="4486684B"/>
    <w:rsid w:val="46556B6B"/>
    <w:rsid w:val="47BC782F"/>
    <w:rsid w:val="47FD41AF"/>
    <w:rsid w:val="4AC5106A"/>
    <w:rsid w:val="4B8E7433"/>
    <w:rsid w:val="4C3E3364"/>
    <w:rsid w:val="4D1346E3"/>
    <w:rsid w:val="4D463C5A"/>
    <w:rsid w:val="4D74321C"/>
    <w:rsid w:val="50E0152B"/>
    <w:rsid w:val="51FD550B"/>
    <w:rsid w:val="53015432"/>
    <w:rsid w:val="53BD8D07"/>
    <w:rsid w:val="54F63D83"/>
    <w:rsid w:val="55DE4D63"/>
    <w:rsid w:val="5683003E"/>
    <w:rsid w:val="576E2418"/>
    <w:rsid w:val="58A84C0C"/>
    <w:rsid w:val="5A8D557B"/>
    <w:rsid w:val="5D21602F"/>
    <w:rsid w:val="5DED6AD7"/>
    <w:rsid w:val="5ED0334E"/>
    <w:rsid w:val="5F285C3C"/>
    <w:rsid w:val="5F3509A1"/>
    <w:rsid w:val="601A1645"/>
    <w:rsid w:val="60DA68F3"/>
    <w:rsid w:val="620E461B"/>
    <w:rsid w:val="62EE2739"/>
    <w:rsid w:val="63016DA0"/>
    <w:rsid w:val="639F6F01"/>
    <w:rsid w:val="63D246D1"/>
    <w:rsid w:val="64003AD4"/>
    <w:rsid w:val="643B6A30"/>
    <w:rsid w:val="64E76CDC"/>
    <w:rsid w:val="64FED2FA"/>
    <w:rsid w:val="654F2ABB"/>
    <w:rsid w:val="65A12F97"/>
    <w:rsid w:val="65ED2121"/>
    <w:rsid w:val="66A337D0"/>
    <w:rsid w:val="685A2344"/>
    <w:rsid w:val="686C5534"/>
    <w:rsid w:val="68F4216C"/>
    <w:rsid w:val="6A5E482D"/>
    <w:rsid w:val="6A7C17D5"/>
    <w:rsid w:val="6B336A47"/>
    <w:rsid w:val="6BBD9789"/>
    <w:rsid w:val="6BF34EDC"/>
    <w:rsid w:val="6CAD1CAA"/>
    <w:rsid w:val="6DBB84E4"/>
    <w:rsid w:val="6DDB3C6E"/>
    <w:rsid w:val="6EA0076C"/>
    <w:rsid w:val="6FD64767"/>
    <w:rsid w:val="71023D91"/>
    <w:rsid w:val="71A873EE"/>
    <w:rsid w:val="730E158E"/>
    <w:rsid w:val="749227CE"/>
    <w:rsid w:val="751F2C7F"/>
    <w:rsid w:val="75BFFC9C"/>
    <w:rsid w:val="75FF57E0"/>
    <w:rsid w:val="77AE6DA7"/>
    <w:rsid w:val="77E422F8"/>
    <w:rsid w:val="77F5E113"/>
    <w:rsid w:val="77F5FEA6"/>
    <w:rsid w:val="780E548D"/>
    <w:rsid w:val="78850FF2"/>
    <w:rsid w:val="78BA61D2"/>
    <w:rsid w:val="79490272"/>
    <w:rsid w:val="79BDF3E2"/>
    <w:rsid w:val="79DB617E"/>
    <w:rsid w:val="79ED17EE"/>
    <w:rsid w:val="7AA23DE2"/>
    <w:rsid w:val="7D7C2791"/>
    <w:rsid w:val="7DE45BCD"/>
    <w:rsid w:val="7E77C103"/>
    <w:rsid w:val="7E7FDA2E"/>
    <w:rsid w:val="7EA740D8"/>
    <w:rsid w:val="7EBF7DF3"/>
    <w:rsid w:val="7EFFB12E"/>
    <w:rsid w:val="7F76C0FC"/>
    <w:rsid w:val="7F7DAE03"/>
    <w:rsid w:val="7FBFA9B6"/>
    <w:rsid w:val="7FD5CBB5"/>
    <w:rsid w:val="7FDF4A8E"/>
    <w:rsid w:val="7FEE0797"/>
    <w:rsid w:val="7FEF60E6"/>
    <w:rsid w:val="7FEFC67D"/>
    <w:rsid w:val="7FF075A5"/>
    <w:rsid w:val="9DFB3F78"/>
    <w:rsid w:val="AEFF000F"/>
    <w:rsid w:val="AFAF2FA3"/>
    <w:rsid w:val="BBEF0F47"/>
    <w:rsid w:val="BBFECCE2"/>
    <w:rsid w:val="BE7EEF9C"/>
    <w:rsid w:val="BFAF0B3E"/>
    <w:rsid w:val="C5E745C2"/>
    <w:rsid w:val="D7C7300E"/>
    <w:rsid w:val="DBFFC33D"/>
    <w:rsid w:val="DDCF41E3"/>
    <w:rsid w:val="DF2D4769"/>
    <w:rsid w:val="DFEDAC21"/>
    <w:rsid w:val="E4EFD4BF"/>
    <w:rsid w:val="EAE148AA"/>
    <w:rsid w:val="EBFD7AD6"/>
    <w:rsid w:val="EBFF97D7"/>
    <w:rsid w:val="EDFE3827"/>
    <w:rsid w:val="EEF6FECA"/>
    <w:rsid w:val="EF162727"/>
    <w:rsid w:val="EFD9E6D4"/>
    <w:rsid w:val="EFF803E5"/>
    <w:rsid w:val="EFFD3773"/>
    <w:rsid w:val="F4A77B8E"/>
    <w:rsid w:val="F5FD2F32"/>
    <w:rsid w:val="F7D36693"/>
    <w:rsid w:val="F7FFFBF7"/>
    <w:rsid w:val="FB77CA25"/>
    <w:rsid w:val="FBEA1483"/>
    <w:rsid w:val="FDFA6B48"/>
    <w:rsid w:val="FDFA8257"/>
    <w:rsid w:val="FEFDB7B9"/>
    <w:rsid w:val="FEFFE4AB"/>
    <w:rsid w:val="FF6EA8C5"/>
    <w:rsid w:val="FF7F0D98"/>
    <w:rsid w:val="FF9B5B5B"/>
    <w:rsid w:val="FFA5F6FF"/>
    <w:rsid w:val="FFDF26CC"/>
    <w:rsid w:val="FFDF2B34"/>
    <w:rsid w:val="FFDF2BAC"/>
    <w:rsid w:val="FFDFC8C1"/>
    <w:rsid w:val="FFEE2534"/>
    <w:rsid w:val="FFFB536A"/>
    <w:rsid w:val="FFFBA477"/>
    <w:rsid w:val="FFFBA910"/>
    <w:rsid w:val="FFFE059A"/>
    <w:rsid w:val="FFFF9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5089</Words>
  <Characters>5136</Characters>
  <Lines>0</Lines>
  <Paragraphs>0</Paragraphs>
  <TotalTime>37</TotalTime>
  <ScaleCrop>false</ScaleCrop>
  <LinksUpToDate>false</LinksUpToDate>
  <CharactersWithSpaces>5198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2022-08-11T02:02:00Z</dcterms:created>
  <dc:creator>wangd</dc:creator>
  <cp:lastModifiedBy>ybj</cp:lastModifiedBy>
  <cp:lastPrinted>2022-09-15T10:48:06Z</cp:lastPrinted>
  <dcterms:modified xsi:type="dcterms:W3CDTF">2022-09-15T10:57:32Z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E74C3F950309440289375AC039C5F397</vt:lpwstr>
  </property>
</Properties>
</file>